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3B" w:rsidRPr="00305D3B" w:rsidRDefault="00305D3B" w:rsidP="00305D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05D3B">
        <w:rPr>
          <w:rFonts w:ascii="Arial" w:hAnsi="Arial" w:cs="Arial"/>
          <w:b/>
          <w:sz w:val="20"/>
          <w:szCs w:val="20"/>
        </w:rPr>
        <w:t>COMITÉ PARA LA ELIMINACIÓN DE LA DISCRIMINACIÓN CONTRA LA MUJER (Observaciones finales sobre los informes periódicos octavo y noveno combinados del Ecuador)</w:t>
      </w:r>
      <w:r w:rsidRPr="00305D3B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305D3B" w:rsidRDefault="00305D3B" w:rsidP="00305D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305D3B" w:rsidRPr="00445B39" w:rsidRDefault="00305D3B" w:rsidP="00305D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45B39">
        <w:rPr>
          <w:rFonts w:ascii="Arial" w:hAnsi="Arial" w:cs="Arial"/>
          <w:sz w:val="20"/>
          <w:szCs w:val="20"/>
          <w:lang w:val="es-ES"/>
        </w:rPr>
        <w:t>14.</w:t>
      </w:r>
      <w:r w:rsidRPr="00445B39">
        <w:rPr>
          <w:rFonts w:ascii="Arial" w:hAnsi="Arial" w:cs="Arial"/>
          <w:sz w:val="20"/>
          <w:szCs w:val="20"/>
          <w:lang w:val="es-ES"/>
        </w:rPr>
        <w:tab/>
        <w:t>El Comité toma nota de los esfuerzos del Estado parte para conseguir la incorporación del género en los diversos aspectos de las políticas y programas nacionales, así como la aprobación de la Ley Orgánica de los Consejos Nacionales para la Igualdad de 2014, que establece el Consejo Nacional para la Igualdad de Género, y dotar a los consejos locales para la protección de los derechos con el mandato de proteger a grupos determinados de la población, incluidas las mujeres. No obstante, el Comité observa con preocupación:</w:t>
      </w:r>
    </w:p>
    <w:p w:rsidR="00305D3B" w:rsidRPr="00445B39" w:rsidRDefault="00305D3B" w:rsidP="00305D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45B39">
        <w:rPr>
          <w:rFonts w:ascii="Arial" w:hAnsi="Arial" w:cs="Arial"/>
          <w:sz w:val="20"/>
          <w:szCs w:val="20"/>
          <w:lang w:val="es-ES"/>
        </w:rPr>
        <w:tab/>
        <w:t>a)</w:t>
      </w:r>
      <w:r w:rsidRPr="00445B39">
        <w:rPr>
          <w:rFonts w:ascii="Arial" w:hAnsi="Arial" w:cs="Arial"/>
          <w:sz w:val="20"/>
          <w:szCs w:val="20"/>
          <w:lang w:val="es-ES"/>
        </w:rPr>
        <w:tab/>
        <w:t xml:space="preserve">Que el Consejo Nacional para la Igualdad de Género carece de un mandato claro para liderar y coordinar el diseño y ejecución de políticas de igualdad de género en las entidades respectivas de alcance nacional y local y que el porcentaje del presupuesto oficial asignado a la aplicación de políticas de igualdad de género está disminuyendo; </w:t>
      </w:r>
    </w:p>
    <w:p w:rsidR="00305D3B" w:rsidRPr="00445B39" w:rsidRDefault="00305D3B" w:rsidP="00305D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45B39">
        <w:rPr>
          <w:rFonts w:ascii="Arial" w:hAnsi="Arial" w:cs="Arial"/>
          <w:sz w:val="20"/>
          <w:szCs w:val="20"/>
          <w:lang w:val="es-ES"/>
        </w:rPr>
        <w:tab/>
        <w:t>b)</w:t>
      </w:r>
      <w:r w:rsidRPr="00445B39">
        <w:rPr>
          <w:rFonts w:ascii="Arial" w:hAnsi="Arial" w:cs="Arial"/>
          <w:sz w:val="20"/>
          <w:szCs w:val="20"/>
          <w:lang w:val="es-ES"/>
        </w:rPr>
        <w:tab/>
        <w:t>Que no se ha otorgado a ninguna institución del poder ejecutivo el mandato específico de supervisar la incorporación de la perspectiva de género;</w:t>
      </w:r>
    </w:p>
    <w:p w:rsidR="00305D3B" w:rsidRPr="00445B39" w:rsidRDefault="00305D3B" w:rsidP="00305D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45B39">
        <w:rPr>
          <w:rFonts w:ascii="Arial" w:hAnsi="Arial" w:cs="Arial"/>
          <w:sz w:val="20"/>
          <w:szCs w:val="20"/>
          <w:lang w:val="es-ES"/>
        </w:rPr>
        <w:tab/>
        <w:t>c)</w:t>
      </w:r>
      <w:r w:rsidRPr="00445B39">
        <w:rPr>
          <w:rFonts w:ascii="Arial" w:hAnsi="Arial" w:cs="Arial"/>
          <w:sz w:val="20"/>
          <w:szCs w:val="20"/>
          <w:lang w:val="es-ES"/>
        </w:rPr>
        <w:tab/>
        <w:t>Que los consejos locales para la protección de los derechos carecen de un mandato y de orientaciones específicas para promover la igualdad entre las mujeres y los hombres y proteger los derechos de la mujer;</w:t>
      </w:r>
    </w:p>
    <w:p w:rsidR="00305D3B" w:rsidRPr="00445B39" w:rsidRDefault="00305D3B" w:rsidP="00305D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45B39">
        <w:rPr>
          <w:rFonts w:ascii="Arial" w:hAnsi="Arial" w:cs="Arial"/>
          <w:sz w:val="20"/>
          <w:szCs w:val="20"/>
          <w:lang w:val="es-ES"/>
        </w:rPr>
        <w:tab/>
        <w:t>d)</w:t>
      </w:r>
      <w:r w:rsidRPr="00445B39">
        <w:rPr>
          <w:rFonts w:ascii="Arial" w:hAnsi="Arial" w:cs="Arial"/>
          <w:sz w:val="20"/>
          <w:szCs w:val="20"/>
          <w:lang w:val="es-ES"/>
        </w:rPr>
        <w:tab/>
        <w:t>Que la cooperación entre el Consejo Nacional para la Igualdad de Género y las organizaciones de la sociedad civil que se ocupan de las cuestiones relacionadas con los derechos de la mujer en el Estado parte es insuficiente y debe aumentar.</w:t>
      </w:r>
    </w:p>
    <w:p w:rsidR="00305D3B" w:rsidRPr="00445B39" w:rsidRDefault="00305D3B" w:rsidP="00305D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45B39">
        <w:rPr>
          <w:rFonts w:ascii="Arial" w:hAnsi="Arial" w:cs="Arial"/>
          <w:sz w:val="20"/>
          <w:szCs w:val="20"/>
          <w:lang w:val="es-ES"/>
        </w:rPr>
        <w:t>15.</w:t>
      </w:r>
      <w:r w:rsidRPr="00445B39">
        <w:rPr>
          <w:rFonts w:ascii="Arial" w:hAnsi="Arial" w:cs="Arial"/>
          <w:sz w:val="20"/>
          <w:szCs w:val="20"/>
          <w:lang w:val="es-ES"/>
        </w:rPr>
        <w:tab/>
        <w:t>El Comité recomienda al Estado parte que:</w:t>
      </w:r>
    </w:p>
    <w:p w:rsidR="00305D3B" w:rsidRPr="00445B39" w:rsidRDefault="00305D3B" w:rsidP="00305D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45B39">
        <w:rPr>
          <w:rFonts w:ascii="Arial" w:hAnsi="Arial" w:cs="Arial"/>
          <w:sz w:val="20"/>
          <w:szCs w:val="20"/>
          <w:lang w:val="es-ES"/>
        </w:rPr>
        <w:tab/>
        <w:t>a)</w:t>
      </w:r>
      <w:r w:rsidRPr="00445B39">
        <w:rPr>
          <w:rFonts w:ascii="Arial" w:hAnsi="Arial" w:cs="Arial"/>
          <w:sz w:val="20"/>
          <w:szCs w:val="20"/>
          <w:lang w:val="es-ES"/>
        </w:rPr>
        <w:tab/>
        <w:t>Refuerce la autoridad y el rango del representante del Consejo Nacional para la Igualdad de Género, incremente la capacidad del Consejo de influir en el diseño y aplicación de las políticas públicas sobre igualdad de género, intensifique su función de coordinación en todos los niveles del Gobierno, en particular en el plano ministerial, y le dote de los recursos humanos, financieros y técnicos necesarios para que desempeñe sus deberes;</w:t>
      </w:r>
    </w:p>
    <w:p w:rsidR="00305D3B" w:rsidRPr="00445B39" w:rsidRDefault="00305D3B" w:rsidP="00305D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45B39">
        <w:rPr>
          <w:rFonts w:ascii="Arial" w:hAnsi="Arial" w:cs="Arial"/>
          <w:sz w:val="20"/>
          <w:szCs w:val="20"/>
          <w:lang w:val="es-ES"/>
        </w:rPr>
        <w:tab/>
        <w:t>b)</w:t>
      </w:r>
      <w:r w:rsidRPr="00445B39">
        <w:rPr>
          <w:rFonts w:ascii="Arial" w:hAnsi="Arial" w:cs="Arial"/>
          <w:sz w:val="20"/>
          <w:szCs w:val="20"/>
          <w:lang w:val="es-ES"/>
        </w:rPr>
        <w:tab/>
        <w:t>Examine la posibilidad de transferir a un departamento del Gabinete la responsabilidad específica de la aplicación de la estrategia para la incorporación de la perspectiva de género en el plano nacional;</w:t>
      </w:r>
    </w:p>
    <w:p w:rsidR="00305D3B" w:rsidRPr="00445B39" w:rsidRDefault="00305D3B" w:rsidP="00305D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45B39">
        <w:rPr>
          <w:rFonts w:ascii="Arial" w:hAnsi="Arial" w:cs="Arial"/>
          <w:sz w:val="20"/>
          <w:szCs w:val="20"/>
          <w:lang w:val="es-ES"/>
        </w:rPr>
        <w:tab/>
        <w:t>c)</w:t>
      </w:r>
      <w:r w:rsidRPr="00445B39">
        <w:rPr>
          <w:rFonts w:ascii="Arial" w:hAnsi="Arial" w:cs="Arial"/>
          <w:sz w:val="20"/>
          <w:szCs w:val="20"/>
          <w:lang w:val="es-ES"/>
        </w:rPr>
        <w:tab/>
        <w:t>Vele por que el Consejo Nacional para la Igualdad de Género establezca mecanismos de rendición de cuentas a fin de supervisar y evaluar la aplicación de las políticas para promover y proteger los derechos de la mujer y que las autoridades nacionales y locales incorporen de manera coherente la igualdad de género en sus agendas;</w:t>
      </w:r>
    </w:p>
    <w:p w:rsidR="00305D3B" w:rsidRPr="00445B39" w:rsidRDefault="00305D3B" w:rsidP="00305D3B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  <w:lang w:val="es-ES"/>
        </w:rPr>
      </w:pPr>
      <w:r w:rsidRPr="00445B39">
        <w:rPr>
          <w:rFonts w:ascii="Arial" w:hAnsi="Arial" w:cs="Arial"/>
          <w:sz w:val="20"/>
          <w:szCs w:val="20"/>
          <w:lang w:val="es-ES"/>
        </w:rPr>
        <w:tab/>
        <w:t>d)</w:t>
      </w:r>
      <w:r w:rsidRPr="00445B39">
        <w:rPr>
          <w:rFonts w:ascii="Arial" w:hAnsi="Arial" w:cs="Arial"/>
          <w:sz w:val="20"/>
          <w:szCs w:val="20"/>
          <w:lang w:val="es-ES"/>
        </w:rPr>
        <w:tab/>
        <w:t>Garantice la participación sistemática de las organizaciones de mujeres en los procesos del Consejo Nacional para la Igualdad de Género y otros procesos de toma de decisiones referentes a la protección de los derechos de la mujer en los distintos sectores de alcance nacional y local.</w:t>
      </w:r>
    </w:p>
    <w:p w:rsidR="00305D3B" w:rsidRDefault="00305D3B" w:rsidP="00305D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305D3B" w:rsidRPr="007F2A2F" w:rsidRDefault="00305D3B" w:rsidP="00305D3B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  <w:lang w:val="es-ES"/>
        </w:rPr>
      </w:pPr>
      <w:r w:rsidRPr="007F2A2F">
        <w:rPr>
          <w:rFonts w:ascii="Arial" w:hAnsi="Arial" w:cs="Arial"/>
          <w:sz w:val="20"/>
          <w:szCs w:val="20"/>
          <w:lang w:val="es-ES"/>
        </w:rPr>
        <w:t>18.</w:t>
      </w:r>
      <w:r w:rsidRPr="007F2A2F">
        <w:rPr>
          <w:rFonts w:ascii="Arial" w:hAnsi="Arial" w:cs="Arial"/>
          <w:sz w:val="20"/>
          <w:szCs w:val="20"/>
          <w:lang w:val="es-ES"/>
        </w:rPr>
        <w:tab/>
        <w:t>Al Comité le preocupa la persistencia de estereotipos sociales y culturales muy arraigados en el Estado parte que sustentan formas de discriminación contra la mujer, la violencia y la desigualdad en los ámbitos de la participación política, la educación, la vida económica y la salud y ponen en peligro el empoderamiento de la mujer en la familia y en la sociedad. Además, el Comité observa que las campañas para combatir los estereotipos discriminatorios se han centrado exclusivamente en la violencia contra la mujer y la falta de medidas orientadas a aplicar el principio de igualdad entre hombres y mujeres en varias esferas de la vida pública y privada. Preocupa también al Comité que, a pesar de los esfuerzos realizados por el Estado parte, se mantenga la práctica de la “</w:t>
      </w:r>
      <w:proofErr w:type="spellStart"/>
      <w:r w:rsidRPr="007F2A2F">
        <w:rPr>
          <w:rFonts w:ascii="Arial" w:hAnsi="Arial" w:cs="Arial"/>
          <w:sz w:val="20"/>
          <w:szCs w:val="20"/>
          <w:lang w:val="es-ES"/>
        </w:rPr>
        <w:t>deshomosexualización</w:t>
      </w:r>
      <w:proofErr w:type="spellEnd"/>
      <w:r w:rsidRPr="007F2A2F">
        <w:rPr>
          <w:rFonts w:ascii="Arial" w:hAnsi="Arial" w:cs="Arial"/>
          <w:sz w:val="20"/>
          <w:szCs w:val="20"/>
          <w:lang w:val="es-ES"/>
        </w:rPr>
        <w:t>” en dispensarios establecidos inicialmente para el tratamiento de la drogadicción.</w:t>
      </w:r>
    </w:p>
    <w:p w:rsidR="00305D3B" w:rsidRPr="00445B39" w:rsidRDefault="00305D3B" w:rsidP="00305D3B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305D3B" w:rsidRPr="00445B39" w:rsidRDefault="00305D3B" w:rsidP="00305D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highlight w:val="cyan"/>
          <w:lang w:val="es-ES"/>
        </w:rPr>
      </w:pPr>
      <w:r w:rsidRPr="00445B39">
        <w:rPr>
          <w:rFonts w:ascii="Arial" w:hAnsi="Arial" w:cs="Arial"/>
          <w:sz w:val="20"/>
          <w:szCs w:val="20"/>
          <w:lang w:val="es-ES"/>
        </w:rPr>
        <w:t>20.</w:t>
      </w:r>
      <w:r w:rsidRPr="00445B39">
        <w:rPr>
          <w:rFonts w:ascii="Arial" w:hAnsi="Arial" w:cs="Arial"/>
          <w:sz w:val="20"/>
          <w:szCs w:val="20"/>
          <w:lang w:val="es-ES"/>
        </w:rPr>
        <w:tab/>
        <w:t>El Comité expresa su profunda preocupación por:</w:t>
      </w:r>
    </w:p>
    <w:p w:rsidR="00305D3B" w:rsidRDefault="00305D3B" w:rsidP="00305D3B">
      <w:pPr>
        <w:spacing w:after="0" w:line="240" w:lineRule="auto"/>
        <w:jc w:val="both"/>
      </w:pPr>
      <w:r w:rsidRPr="007F6425">
        <w:lastRenderedPageBreak/>
        <w:t>f)</w:t>
      </w:r>
      <w:r w:rsidRPr="007F6425">
        <w:tab/>
        <w:t xml:space="preserve">La información acerca de actos de violencia contra mujeres lesbianas bisexuales y </w:t>
      </w:r>
      <w:proofErr w:type="spellStart"/>
      <w:r w:rsidRPr="007F6425">
        <w:t>transgénero</w:t>
      </w:r>
      <w:proofErr w:type="spellEnd"/>
      <w:r w:rsidRPr="007F6425">
        <w:t>, que incluyen denuncias de malos tratos a manos de la policía, y la falta de estadísticas oficiales acerca de las denuncias y de las causas interpuestas ante el sistema de justicia penal.</w:t>
      </w:r>
    </w:p>
    <w:p w:rsidR="00305D3B" w:rsidRDefault="00305D3B" w:rsidP="00305D3B">
      <w:pPr>
        <w:spacing w:after="0" w:line="240" w:lineRule="auto"/>
        <w:jc w:val="both"/>
      </w:pPr>
    </w:p>
    <w:p w:rsidR="00305D3B" w:rsidRPr="00445B39" w:rsidRDefault="00305D3B" w:rsidP="00305D3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45B39">
        <w:rPr>
          <w:rFonts w:ascii="Arial" w:hAnsi="Arial" w:cs="Arial"/>
          <w:sz w:val="20"/>
          <w:szCs w:val="20"/>
          <w:lang w:val="es-ES"/>
        </w:rPr>
        <w:t>21.</w:t>
      </w:r>
      <w:r w:rsidRPr="00445B39">
        <w:rPr>
          <w:rFonts w:ascii="Arial" w:hAnsi="Arial" w:cs="Arial"/>
          <w:sz w:val="20"/>
          <w:szCs w:val="20"/>
          <w:lang w:val="es-ES"/>
        </w:rPr>
        <w:tab/>
        <w:t>El Comité, recordando su recomendación general núm. 19, sobre la violencia contra la mujer (1992), insta al Estado parte a:</w:t>
      </w:r>
    </w:p>
    <w:p w:rsidR="00305D3B" w:rsidRPr="00445B39" w:rsidRDefault="00305D3B" w:rsidP="00305D3B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  <w:lang w:val="es-ES"/>
        </w:rPr>
      </w:pPr>
      <w:r w:rsidRPr="00445B39">
        <w:rPr>
          <w:rFonts w:ascii="Arial" w:hAnsi="Arial" w:cs="Arial"/>
          <w:sz w:val="20"/>
          <w:szCs w:val="20"/>
          <w:lang w:val="es-ES"/>
        </w:rPr>
        <w:tab/>
        <w:t>f)</w:t>
      </w:r>
      <w:r w:rsidRPr="00445B39">
        <w:rPr>
          <w:rFonts w:ascii="Arial" w:hAnsi="Arial" w:cs="Arial"/>
          <w:sz w:val="20"/>
          <w:szCs w:val="20"/>
          <w:lang w:val="es-ES"/>
        </w:rPr>
        <w:tab/>
        <w:t xml:space="preserve">Establecer un sistema para fiscalizar sistemáticamente los casos de violencia contra mujeres lesbianas, bisexuales y </w:t>
      </w:r>
      <w:proofErr w:type="spellStart"/>
      <w:r w:rsidRPr="00445B39">
        <w:rPr>
          <w:rFonts w:ascii="Arial" w:hAnsi="Arial" w:cs="Arial"/>
          <w:sz w:val="20"/>
          <w:szCs w:val="20"/>
          <w:lang w:val="es-ES"/>
        </w:rPr>
        <w:t>transgénero</w:t>
      </w:r>
      <w:proofErr w:type="spellEnd"/>
      <w:r w:rsidRPr="00445B39">
        <w:rPr>
          <w:rFonts w:ascii="Arial" w:hAnsi="Arial" w:cs="Arial"/>
          <w:sz w:val="20"/>
          <w:szCs w:val="20"/>
          <w:lang w:val="es-ES"/>
        </w:rPr>
        <w:t xml:space="preserve"> y cerciorarse de que los autores sean procesados y sancionados, así como impartir formación para jueces, fiscales, agentes de policía y otros agentes del orden sobre la igualdad de la mujer en todos los campos, como se dispone en la recomendación general núm. 28 (2010) y sobre las obligaciones básicas que impone a los Estados partes el artículo 2 de la Convención sobre la Eliminación de Todas las Formas de Discriminación contra la Mujer.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7F" w:rsidRDefault="00FE787F" w:rsidP="00305D3B">
      <w:pPr>
        <w:spacing w:after="0" w:line="240" w:lineRule="auto"/>
      </w:pPr>
      <w:r>
        <w:separator/>
      </w:r>
    </w:p>
  </w:endnote>
  <w:endnote w:type="continuationSeparator" w:id="0">
    <w:p w:rsidR="00FE787F" w:rsidRDefault="00FE787F" w:rsidP="0030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7F" w:rsidRDefault="00FE787F" w:rsidP="00305D3B">
      <w:pPr>
        <w:spacing w:after="0" w:line="240" w:lineRule="auto"/>
      </w:pPr>
      <w:r>
        <w:separator/>
      </w:r>
    </w:p>
  </w:footnote>
  <w:footnote w:type="continuationSeparator" w:id="0">
    <w:p w:rsidR="00FE787F" w:rsidRDefault="00FE787F" w:rsidP="00305D3B">
      <w:pPr>
        <w:spacing w:after="0" w:line="240" w:lineRule="auto"/>
      </w:pPr>
      <w:r>
        <w:continuationSeparator/>
      </w:r>
    </w:p>
  </w:footnote>
  <w:footnote w:id="1">
    <w:p w:rsidR="00305D3B" w:rsidRDefault="00305D3B" w:rsidP="00305D3B">
      <w:pPr>
        <w:pStyle w:val="Textonotapie"/>
      </w:pPr>
      <w:r>
        <w:rPr>
          <w:rStyle w:val="Refdenotaalpie"/>
        </w:rPr>
        <w:footnoteRef/>
      </w:r>
      <w:r>
        <w:t xml:space="preserve"> Anexo RE/NNUU/ECU/01</w:t>
      </w:r>
      <w:r w:rsidRPr="00012D3D">
        <w:t xml:space="preserve">  </w:t>
      </w:r>
      <w:r>
        <w:t xml:space="preserve">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6E5C69">
          <w:rPr>
            <w:rStyle w:val="Hipervnculo"/>
          </w:rPr>
          <w:t>http://tbinternet.ohchr.org/_layouts/treatybodyexternal/Download.aspx?symbolno=CEDAW/C/ECU/CO/8-9&amp;Lang=Sp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B"/>
    <w:rsid w:val="00305D3B"/>
    <w:rsid w:val="00683406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5D3B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305D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305D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05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5D3B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305D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305D3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05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_layouts/treatybodyexternal/Download.aspx?symbolno=CEDAW/C/ECU/CO/8-9&amp;Lang=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2016-10-28T13:19:00Z</dcterms:created>
  <dcterms:modified xsi:type="dcterms:W3CDTF">2016-10-28T13:20:00Z</dcterms:modified>
</cp:coreProperties>
</file>