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A3" w:rsidRPr="00CD536A" w:rsidRDefault="000878A3" w:rsidP="000878A3">
      <w:pPr>
        <w:spacing w:after="0" w:line="240" w:lineRule="auto"/>
        <w:rPr>
          <w:sz w:val="20"/>
          <w:szCs w:val="20"/>
        </w:rPr>
      </w:pPr>
      <w:r w:rsidRPr="00CD536A">
        <w:rPr>
          <w:noProof/>
          <w:sz w:val="20"/>
          <w:szCs w:val="20"/>
          <w:lang w:eastAsia="es-BO"/>
        </w:rPr>
        <w:drawing>
          <wp:inline distT="0" distB="0" distL="0" distR="0" wp14:anchorId="6A09474C" wp14:editId="01010DFF">
            <wp:extent cx="400757" cy="266504"/>
            <wp:effectExtent l="0" t="0" r="0" b="635"/>
            <wp:docPr id="224" name="Imagen 224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A3" w:rsidRPr="00CD536A" w:rsidRDefault="000878A3" w:rsidP="000878A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5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10.2.  </w:t>
      </w:r>
      <w:bookmarkStart w:id="0" w:name="_GoBack"/>
      <w:r w:rsidRPr="00CD536A">
        <w:rPr>
          <w:rFonts w:ascii="Arial" w:hAnsi="Arial" w:cs="Arial"/>
          <w:b/>
          <w:bCs/>
          <w:color w:val="000000" w:themeColor="text1"/>
          <w:sz w:val="20"/>
          <w:szCs w:val="20"/>
        </w:rPr>
        <w:t>LEY DE MEDIDAS PARA PREVENIR, CORREGIR Y SANCIONAR EL ACOSO LABORA</w:t>
      </w:r>
      <w:bookmarkEnd w:id="0"/>
      <w:r w:rsidRPr="00CD536A">
        <w:rPr>
          <w:rFonts w:ascii="Arial" w:hAnsi="Arial" w:cs="Arial"/>
          <w:b/>
          <w:bCs/>
          <w:color w:val="000000" w:themeColor="text1"/>
          <w:sz w:val="20"/>
          <w:szCs w:val="20"/>
        </w:rPr>
        <w:t>L Y OTROS HOSTIGAMIENTOS EN EL MARCO DE LAS RELACIONES DE TRABAJO, N 1010 DE 23 DE ENERO DE 2006 (COLOMBIA)</w:t>
      </w:r>
      <w:r w:rsidRPr="00CD536A">
        <w:rPr>
          <w:rStyle w:val="Refdenotaalpie"/>
          <w:rFonts w:ascii="Arial" w:hAnsi="Arial" w:cs="Arial"/>
          <w:b/>
          <w:bCs/>
          <w:color w:val="000000" w:themeColor="text1"/>
          <w:sz w:val="20"/>
          <w:szCs w:val="20"/>
        </w:rPr>
        <w:footnoteReference w:id="1"/>
      </w:r>
    </w:p>
    <w:p w:rsidR="000878A3" w:rsidRPr="00CD536A" w:rsidRDefault="000878A3" w:rsidP="000878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536A">
        <w:rPr>
          <w:rFonts w:ascii="Arial" w:hAnsi="Arial" w:cs="Arial"/>
          <w:bCs/>
          <w:sz w:val="20"/>
          <w:szCs w:val="20"/>
        </w:rPr>
        <w:t xml:space="preserve">Artículo  2°. </w:t>
      </w:r>
      <w:r w:rsidRPr="00CD536A">
        <w:rPr>
          <w:rFonts w:ascii="Arial" w:hAnsi="Arial" w:cs="Arial"/>
          <w:bCs/>
          <w:i/>
          <w:iCs/>
          <w:sz w:val="20"/>
          <w:szCs w:val="20"/>
        </w:rPr>
        <w:t>Definición y modalidades de acoso laboral.</w:t>
      </w:r>
      <w:r w:rsidRPr="00CD536A">
        <w:rPr>
          <w:rFonts w:ascii="Arial" w:hAnsi="Arial" w:cs="Arial"/>
          <w:bCs/>
          <w:sz w:val="20"/>
          <w:szCs w:val="20"/>
        </w:rPr>
        <w:t xml:space="preserve"> Para efectos de la presente ley se entenderá por acoso laboral toda conducta persistente y demostrable, ejercida sobre un empleado, trabajador por parte de un empleador, un jefe o superior jerárquico inmediato o mediato, un compañero de trabajo o un subalterno, encaminada a infundir miedo, intimidación, terror y angustia, a causar perjuicio laboral, generar desmotivación en el trabajo, o inducir la renuncia del mismo.</w:t>
      </w:r>
    </w:p>
    <w:p w:rsidR="000878A3" w:rsidRPr="00CD536A" w:rsidRDefault="000878A3" w:rsidP="000878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536A">
        <w:rPr>
          <w:rFonts w:ascii="Arial" w:hAnsi="Arial" w:cs="Arial"/>
          <w:bCs/>
          <w:sz w:val="20"/>
          <w:szCs w:val="20"/>
        </w:rPr>
        <w:t>En el contexto del inciso primero de este artículo, el acoso laboral puede darse, entre otras, bajo las siguientes modalidades generales:</w:t>
      </w:r>
    </w:p>
    <w:p w:rsidR="000878A3" w:rsidRPr="00CD536A" w:rsidRDefault="000878A3" w:rsidP="000878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536A">
        <w:rPr>
          <w:rFonts w:ascii="Arial" w:hAnsi="Arial" w:cs="Arial"/>
          <w:bCs/>
          <w:sz w:val="20"/>
          <w:szCs w:val="20"/>
        </w:rPr>
        <w:t>1. Maltrato laboral. Todo acto de violencia contra la integridad física o moral, la libertad física o sexual y los bienes de quien se desempeñe como empleado o trabajador; 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laboral.</w:t>
      </w:r>
    </w:p>
    <w:p w:rsidR="000878A3" w:rsidRPr="00CD536A" w:rsidRDefault="000878A3" w:rsidP="000878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36A">
        <w:rPr>
          <w:rFonts w:ascii="Arial" w:hAnsi="Arial" w:cs="Arial"/>
          <w:bCs/>
          <w:sz w:val="20"/>
          <w:szCs w:val="20"/>
        </w:rPr>
        <w:t>Artículo </w:t>
      </w:r>
      <w:bookmarkStart w:id="1" w:name="7"/>
      <w:r w:rsidRPr="00CD536A">
        <w:rPr>
          <w:rFonts w:ascii="Arial" w:hAnsi="Arial" w:cs="Arial"/>
          <w:bCs/>
          <w:sz w:val="20"/>
          <w:szCs w:val="20"/>
        </w:rPr>
        <w:t> </w:t>
      </w:r>
      <w:bookmarkEnd w:id="1"/>
      <w:r w:rsidRPr="00CD536A">
        <w:rPr>
          <w:rFonts w:ascii="Arial" w:hAnsi="Arial" w:cs="Arial"/>
          <w:bCs/>
          <w:sz w:val="20"/>
          <w:szCs w:val="20"/>
        </w:rPr>
        <w:t>7°</w:t>
      </w:r>
      <w:r w:rsidRPr="00CD536A">
        <w:rPr>
          <w:rFonts w:ascii="Arial" w:hAnsi="Arial" w:cs="Arial"/>
          <w:sz w:val="20"/>
          <w:szCs w:val="20"/>
        </w:rPr>
        <w:t xml:space="preserve">. </w:t>
      </w:r>
      <w:r w:rsidRPr="00CD536A">
        <w:rPr>
          <w:rFonts w:ascii="Arial" w:hAnsi="Arial" w:cs="Arial"/>
          <w:i/>
          <w:iCs/>
          <w:sz w:val="20"/>
          <w:szCs w:val="20"/>
        </w:rPr>
        <w:t>Conductas que constituyen acoso laboral.</w:t>
      </w:r>
      <w:r w:rsidRPr="00CD536A">
        <w:rPr>
          <w:rFonts w:ascii="Arial" w:hAnsi="Arial" w:cs="Arial"/>
          <w:sz w:val="20"/>
          <w:szCs w:val="20"/>
        </w:rPr>
        <w:t xml:space="preserve"> Se presumirá que hay acoso laboral si se acredita la ocurrencia repetida y pública de cualquiera de las siguientes conductas:</w:t>
      </w:r>
    </w:p>
    <w:p w:rsidR="000878A3" w:rsidRPr="00CD536A" w:rsidRDefault="000878A3" w:rsidP="000878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36A">
        <w:rPr>
          <w:rFonts w:ascii="Arial" w:hAnsi="Arial" w:cs="Arial"/>
          <w:sz w:val="20"/>
          <w:szCs w:val="20"/>
        </w:rPr>
        <w:t>(…)</w:t>
      </w:r>
    </w:p>
    <w:p w:rsidR="000878A3" w:rsidRPr="00CD536A" w:rsidRDefault="000878A3" w:rsidP="000878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36A">
        <w:rPr>
          <w:rFonts w:ascii="Arial" w:hAnsi="Arial" w:cs="Arial"/>
          <w:sz w:val="20"/>
          <w:szCs w:val="20"/>
        </w:rPr>
        <w:t>g) las burlas sobre la apariencia física o la forma de vestir, formuladas en público;</w:t>
      </w:r>
    </w:p>
    <w:p w:rsidR="000878A3" w:rsidRPr="00CD536A" w:rsidRDefault="000878A3" w:rsidP="000878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36A">
        <w:rPr>
          <w:rFonts w:ascii="Arial" w:hAnsi="Arial" w:cs="Arial"/>
          <w:sz w:val="20"/>
          <w:szCs w:val="20"/>
        </w:rPr>
        <w:t>h) La alusión pública a hechos pertenecientes a la intimidad de la persona;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30" w:rsidRDefault="00E43A30" w:rsidP="000878A3">
      <w:pPr>
        <w:spacing w:after="0" w:line="240" w:lineRule="auto"/>
      </w:pPr>
      <w:r>
        <w:separator/>
      </w:r>
    </w:p>
  </w:endnote>
  <w:endnote w:type="continuationSeparator" w:id="0">
    <w:p w:rsidR="00E43A30" w:rsidRDefault="00E43A30" w:rsidP="0008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30" w:rsidRDefault="00E43A30" w:rsidP="000878A3">
      <w:pPr>
        <w:spacing w:after="0" w:line="240" w:lineRule="auto"/>
      </w:pPr>
      <w:r>
        <w:separator/>
      </w:r>
    </w:p>
  </w:footnote>
  <w:footnote w:type="continuationSeparator" w:id="0">
    <w:p w:rsidR="00E43A30" w:rsidRDefault="00E43A30" w:rsidP="000878A3">
      <w:pPr>
        <w:spacing w:after="0" w:line="240" w:lineRule="auto"/>
      </w:pPr>
      <w:r>
        <w:continuationSeparator/>
      </w:r>
    </w:p>
  </w:footnote>
  <w:footnote w:id="1">
    <w:p w:rsidR="000878A3" w:rsidRDefault="000878A3" w:rsidP="000878A3">
      <w:pPr>
        <w:pStyle w:val="Textonotapie"/>
      </w:pPr>
      <w:r>
        <w:rPr>
          <w:rStyle w:val="Refdenotaalpie"/>
        </w:rPr>
        <w:footnoteRef/>
      </w:r>
      <w:r>
        <w:t xml:space="preserve"> Anexo COL/TRASS/02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780620">
          <w:rPr>
            <w:rStyle w:val="Hipervnculo"/>
          </w:rPr>
          <w:t>http://www.unal.edu.co/dnp/Archivos_base/1_LEY_1010_DE_2006.pdf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A3"/>
    <w:rsid w:val="000878A3"/>
    <w:rsid w:val="00454480"/>
    <w:rsid w:val="00E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3D8B3E-C797-4A98-AB62-66697869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78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87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78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7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l.edu.co/dnp/Archivos_base/1_LEY_1010_DE_200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2016-11-01T23:59:00Z</dcterms:created>
  <dcterms:modified xsi:type="dcterms:W3CDTF">2016-11-01T23:59:00Z</dcterms:modified>
</cp:coreProperties>
</file>