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8CE010E" wp14:editId="520B35A0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 xml:space="preserve">2.1.12. </w:t>
      </w:r>
      <w:bookmarkStart w:id="0" w:name="_GoBack"/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>CONVENIO 111, CONVENIO SOBRE LA DISCRIMINACIÓN (EMPLEO Y OCUPACIÓN)</w:t>
      </w:r>
    </w:p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 xml:space="preserve"> OIT</w:t>
      </w:r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16B7D">
        <w:rPr>
          <w:rStyle w:val="Refdenotaalpi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Artículo 1</w:t>
      </w:r>
    </w:p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A1P1"/>
      <w:bookmarkEnd w:id="1"/>
      <w:r w:rsidRPr="00016B7D">
        <w:rPr>
          <w:rFonts w:ascii="Arial" w:hAnsi="Arial" w:cs="Arial"/>
          <w:color w:val="000000" w:themeColor="text1"/>
          <w:sz w:val="20"/>
          <w:szCs w:val="20"/>
        </w:rPr>
        <w:t>1. A los efectos de este Convenio, el término </w:t>
      </w:r>
      <w:r w:rsidRPr="00016B7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discriminación</w:t>
      </w:r>
      <w:r w:rsidRPr="00016B7D">
        <w:rPr>
          <w:rFonts w:ascii="Arial" w:hAnsi="Arial" w:cs="Arial"/>
          <w:color w:val="000000" w:themeColor="text1"/>
          <w:sz w:val="20"/>
          <w:szCs w:val="20"/>
        </w:rPr>
        <w:t> comprende:</w:t>
      </w:r>
    </w:p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color w:val="000000" w:themeColor="text1"/>
          <w:sz w:val="20"/>
          <w:szCs w:val="20"/>
        </w:rPr>
        <w:t>(a) cualquier distinción, exclusión o preferencia basada en motivos de raza, color, sexo, religión, opinión política, ascendencia nacional u origen social que tenga por efecto anular o alterar la igualdad de oportunidades o de trato en el empleo y la ocupación;</w:t>
      </w:r>
    </w:p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color w:val="000000" w:themeColor="text1"/>
          <w:sz w:val="20"/>
          <w:szCs w:val="20"/>
        </w:rPr>
        <w:t>(b) cualquier otra distinción, exclusión o preferencia que tenga por efecto anular o alterar la igualdad de oportunidades o de trato en el empleo u ocupación que podrá ser especificada por el Miembro interesado previa consulta con las organizaciones representativas de empleadores y de trabajadores, cuando dichas organizaciones existan, y con otros organismos apropiados.</w:t>
      </w:r>
    </w:p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A1P2"/>
      <w:bookmarkEnd w:id="2"/>
      <w:r w:rsidRPr="00016B7D">
        <w:rPr>
          <w:rFonts w:ascii="Arial" w:hAnsi="Arial" w:cs="Arial"/>
          <w:color w:val="000000" w:themeColor="text1"/>
          <w:sz w:val="20"/>
          <w:szCs w:val="20"/>
        </w:rPr>
        <w:t>2. Las distinciones, exclusiones o preferencias basadas en las calificaciones exigidas para un empleo determinado no serán consideradas como discriminación.</w:t>
      </w:r>
    </w:p>
    <w:p w:rsidR="0002066C" w:rsidRPr="00016B7D" w:rsidRDefault="0002066C" w:rsidP="000206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A1P3"/>
      <w:bookmarkEnd w:id="3"/>
      <w:r w:rsidRPr="00016B7D">
        <w:rPr>
          <w:rFonts w:ascii="Arial" w:hAnsi="Arial" w:cs="Arial"/>
          <w:color w:val="000000" w:themeColor="text1"/>
          <w:sz w:val="20"/>
          <w:szCs w:val="20"/>
        </w:rPr>
        <w:t>3. A los efectos de este Convenio, los términos </w:t>
      </w:r>
      <w:r w:rsidRPr="00016B7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empleo</w:t>
      </w:r>
      <w:r w:rsidRPr="00016B7D">
        <w:rPr>
          <w:rFonts w:ascii="Arial" w:hAnsi="Arial" w:cs="Arial"/>
          <w:color w:val="000000" w:themeColor="text1"/>
          <w:sz w:val="20"/>
          <w:szCs w:val="20"/>
        </w:rPr>
        <w:t> y </w:t>
      </w:r>
      <w:r w:rsidRPr="00016B7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ocupación</w:t>
      </w:r>
      <w:r w:rsidRPr="00016B7D">
        <w:rPr>
          <w:rFonts w:ascii="Arial" w:hAnsi="Arial" w:cs="Arial"/>
          <w:color w:val="000000" w:themeColor="text1"/>
          <w:sz w:val="20"/>
          <w:szCs w:val="20"/>
        </w:rPr>
        <w:t> incluyen tanto el acceso a los medios de formación profesional y la admisión en el empleo y en las diversas ocupaciones como también las condiciones de trabajo.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8B" w:rsidRDefault="0066008B" w:rsidP="0002066C">
      <w:pPr>
        <w:spacing w:after="0" w:line="240" w:lineRule="auto"/>
      </w:pPr>
      <w:r>
        <w:separator/>
      </w:r>
    </w:p>
  </w:endnote>
  <w:endnote w:type="continuationSeparator" w:id="0">
    <w:p w:rsidR="0066008B" w:rsidRDefault="0066008B" w:rsidP="0002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8B" w:rsidRDefault="0066008B" w:rsidP="0002066C">
      <w:pPr>
        <w:spacing w:after="0" w:line="240" w:lineRule="auto"/>
      </w:pPr>
      <w:r>
        <w:separator/>
      </w:r>
    </w:p>
  </w:footnote>
  <w:footnote w:type="continuationSeparator" w:id="0">
    <w:p w:rsidR="0066008B" w:rsidRDefault="0066008B" w:rsidP="0002066C">
      <w:pPr>
        <w:spacing w:after="0" w:line="240" w:lineRule="auto"/>
      </w:pPr>
      <w:r>
        <w:continuationSeparator/>
      </w:r>
    </w:p>
  </w:footnote>
  <w:footnote w:id="1">
    <w:p w:rsidR="0002066C" w:rsidRPr="00016B7D" w:rsidRDefault="0002066C" w:rsidP="0002066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NNUU/DIGU/15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http://www.ilo.org/dyn/normlex/es/f?p=1000:12100:0::NO::P12100_ILO_CODE:C111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6C"/>
    <w:rsid w:val="0002066C"/>
    <w:rsid w:val="0066008B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066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206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206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066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066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206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206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066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o.org/dyn/normlex/es/f?p=1000:12100:0::NO::P12100_ILO_CODE:C1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2016-10-31T23:11:00Z</dcterms:created>
  <dcterms:modified xsi:type="dcterms:W3CDTF">2016-10-31T23:11:00Z</dcterms:modified>
</cp:coreProperties>
</file>