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1B" w:rsidRPr="00447AAE" w:rsidRDefault="00D44A1B" w:rsidP="00D44A1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47AAE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0C11EE97" wp14:editId="26FACD41">
            <wp:extent cx="380093" cy="266065"/>
            <wp:effectExtent l="0" t="0" r="1270" b="635"/>
            <wp:docPr id="209" name="Imagen 209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A1B" w:rsidRPr="00447AAE" w:rsidRDefault="00D44A1B" w:rsidP="00D44A1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47AAE">
        <w:rPr>
          <w:rFonts w:ascii="Arial" w:hAnsi="Arial" w:cs="Arial"/>
          <w:b/>
          <w:sz w:val="20"/>
          <w:szCs w:val="20"/>
          <w:lang w:val="pt-BR"/>
        </w:rPr>
        <w:t xml:space="preserve">9.11. </w:t>
      </w:r>
      <w:bookmarkStart w:id="0" w:name="_GoBack"/>
      <w:r w:rsidRPr="00447AAE">
        <w:rPr>
          <w:rFonts w:ascii="Arial" w:hAnsi="Arial" w:cs="Arial"/>
          <w:b/>
          <w:sz w:val="20"/>
          <w:szCs w:val="20"/>
          <w:lang w:val="pt-BR"/>
        </w:rPr>
        <w:t>D E C R E T O Nº 1.675, DE 21 DE MAIO DE 2009 PARÁ (BRASIL</w:t>
      </w:r>
      <w:bookmarkEnd w:id="0"/>
      <w:r w:rsidRPr="00447AAE">
        <w:rPr>
          <w:rFonts w:ascii="Arial" w:hAnsi="Arial" w:cs="Arial"/>
          <w:b/>
          <w:sz w:val="20"/>
          <w:szCs w:val="20"/>
          <w:lang w:val="pt-BR"/>
        </w:rPr>
        <w:t>)</w:t>
      </w:r>
      <w:r w:rsidRPr="00447AAE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D44A1B" w:rsidRPr="00447AAE" w:rsidRDefault="00D44A1B" w:rsidP="00D44A1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Art. 1º A Administração Pública Estadual Direta e Indireta, no atendimento de transexuais e travestis, deverá respeitar seu nome social, independentemente de registro civil.</w:t>
      </w:r>
    </w:p>
    <w:p w:rsidR="00D44A1B" w:rsidRPr="00447AAE" w:rsidRDefault="00D44A1B" w:rsidP="00D44A1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 xml:space="preserve">Art. 2º O nome civil deve ser exigido apenas para uso interno da instituição, acompanhado do nome social do usuário, o qual será exteriorizado nos atos e </w:t>
      </w:r>
      <w:proofErr w:type="spellStart"/>
      <w:r w:rsidRPr="00447AAE">
        <w:rPr>
          <w:rFonts w:ascii="Arial" w:hAnsi="Arial" w:cs="Arial"/>
          <w:sz w:val="20"/>
          <w:szCs w:val="20"/>
          <w:lang w:val="pt-BR"/>
        </w:rPr>
        <w:t>procesos</w:t>
      </w:r>
      <w:proofErr w:type="spellEnd"/>
      <w:r w:rsidRPr="00447AAE">
        <w:rPr>
          <w:rFonts w:ascii="Arial" w:hAnsi="Arial" w:cs="Arial"/>
          <w:sz w:val="20"/>
          <w:szCs w:val="20"/>
          <w:lang w:val="pt-BR"/>
        </w:rPr>
        <w:t xml:space="preserve"> administrativos.</w:t>
      </w:r>
    </w:p>
    <w:p w:rsidR="00D44A1B" w:rsidRPr="00447AAE" w:rsidRDefault="00D44A1B" w:rsidP="00D44A1B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 xml:space="preserve">Art. 3º Nos casos em que o interesse público exigir, inclusive para salvaguardar direitos de terceiros, será considerado o nome civil da pessoa travesti ou transexual. </w:t>
      </w:r>
      <w:r w:rsidRPr="00447AAE">
        <w:rPr>
          <w:rFonts w:ascii="Arial" w:hAnsi="Arial" w:cs="Arial"/>
          <w:sz w:val="20"/>
          <w:szCs w:val="20"/>
          <w:lang w:val="pt-BR"/>
        </w:rPr>
        <w:cr/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B67" w:rsidRDefault="00B25B67" w:rsidP="00D44A1B">
      <w:pPr>
        <w:spacing w:after="0" w:line="240" w:lineRule="auto"/>
      </w:pPr>
      <w:r>
        <w:separator/>
      </w:r>
    </w:p>
  </w:endnote>
  <w:endnote w:type="continuationSeparator" w:id="0">
    <w:p w:rsidR="00B25B67" w:rsidRDefault="00B25B67" w:rsidP="00D4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B67" w:rsidRDefault="00B25B67" w:rsidP="00D44A1B">
      <w:pPr>
        <w:spacing w:after="0" w:line="240" w:lineRule="auto"/>
      </w:pPr>
      <w:r>
        <w:separator/>
      </w:r>
    </w:p>
  </w:footnote>
  <w:footnote w:type="continuationSeparator" w:id="0">
    <w:p w:rsidR="00B25B67" w:rsidRDefault="00B25B67" w:rsidP="00D44A1B">
      <w:pPr>
        <w:spacing w:after="0" w:line="240" w:lineRule="auto"/>
      </w:pPr>
      <w:r>
        <w:continuationSeparator/>
      </w:r>
    </w:p>
  </w:footnote>
  <w:footnote w:id="1">
    <w:p w:rsidR="00D44A1B" w:rsidRDefault="00D44A1B" w:rsidP="00D44A1B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A11F3A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A11F3A">
        <w:rPr>
          <w:rFonts w:ascii="Times New Roman" w:hAnsi="Times New Roman" w:cs="Times New Roman"/>
          <w:sz w:val="18"/>
          <w:szCs w:val="18"/>
        </w:rPr>
        <w:t xml:space="preserve"> </w:t>
      </w:r>
      <w:r>
        <w:t xml:space="preserve">Anexo BRA/IDE/07 Para ver la </w:t>
      </w:r>
      <w:r w:rsidRPr="00711B4F">
        <w:t xml:space="preserve">norma in extenso, </w:t>
      </w:r>
      <w:r>
        <w:t xml:space="preserve">también puede utilizar el siguiente link  </w:t>
      </w:r>
    </w:p>
    <w:p w:rsidR="00D44A1B" w:rsidRPr="00A11F3A" w:rsidRDefault="00D44A1B" w:rsidP="00D44A1B">
      <w:pPr>
        <w:pStyle w:val="Textonotapie"/>
        <w:rPr>
          <w:rFonts w:ascii="Times New Roman" w:hAnsi="Times New Roman" w:cs="Times New Roman"/>
          <w:sz w:val="18"/>
          <w:szCs w:val="18"/>
        </w:rPr>
      </w:pPr>
      <w:hyperlink r:id="rId1" w:history="1">
        <w:r w:rsidRPr="00A11F3A">
          <w:rPr>
            <w:rStyle w:val="Hipervnculo"/>
            <w:rFonts w:ascii="Times New Roman" w:hAnsi="Times New Roman" w:cs="Times New Roman"/>
            <w:sz w:val="18"/>
            <w:szCs w:val="18"/>
          </w:rPr>
          <w:t>http://dh.sdh.gov.br/download/conferencias/legisltacao-LGBT/PA.pdf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1B"/>
    <w:rsid w:val="00454480"/>
    <w:rsid w:val="00B25B67"/>
    <w:rsid w:val="00D4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C20EE60-C838-4446-BDED-D1649CC4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A1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4A1B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D44A1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44A1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44A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P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2016-11-01T23:48:00Z</dcterms:created>
  <dcterms:modified xsi:type="dcterms:W3CDTF">2016-11-01T23:48:00Z</dcterms:modified>
</cp:coreProperties>
</file>