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47" w:rsidRPr="00016B7D" w:rsidRDefault="00D05D47" w:rsidP="00D05D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6BAD8222" wp14:editId="7A664750">
            <wp:extent cx="400757" cy="266504"/>
            <wp:effectExtent l="0" t="0" r="0" b="635"/>
            <wp:docPr id="152" name="Imagen 152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8" cy="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47" w:rsidRPr="00016B7D" w:rsidRDefault="00D05D47" w:rsidP="00D05D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3.4.7.1.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CÓDIGO PENITENCIARIO, LEY N 65 DE 20 DE AGOSTO DE 1993 (COLOMBIA</w:t>
      </w:r>
      <w:bookmarkEnd w:id="0"/>
      <w:r w:rsidRPr="00016B7D">
        <w:rPr>
          <w:rStyle w:val="Refdenotaalpie"/>
          <w:rFonts w:ascii="Arial" w:hAnsi="Arial" w:cs="Arial"/>
          <w:sz w:val="20"/>
          <w:szCs w:val="20"/>
        </w:rPr>
        <w:footnoteReference w:id="1"/>
      </w:r>
    </w:p>
    <w:p w:rsidR="00D05D47" w:rsidRPr="00016B7D" w:rsidRDefault="00D05D47" w:rsidP="00D05D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D47" w:rsidRPr="00016B7D" w:rsidRDefault="00D05D47" w:rsidP="00D05D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ARTÍCULO 3o. IGUALDAD.</w:t>
      </w:r>
      <w:r w:rsidRPr="00016B7D">
        <w:rPr>
          <w:rFonts w:ascii="Arial" w:hAnsi="Arial" w:cs="Arial"/>
          <w:sz w:val="20"/>
          <w:szCs w:val="20"/>
        </w:rPr>
        <w:t xml:space="preserve"> Se prohíbe toda forma de discriminación por razones de sexo, raza, origen nacional o familiar, lengua, religión, opinión política o filosófica.</w:t>
      </w:r>
    </w:p>
    <w:p w:rsidR="00D05D47" w:rsidRPr="00016B7D" w:rsidRDefault="00D05D47" w:rsidP="00D05D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Lo anterior no obsta para que se puedan establecer distinciones razonables por motivos de seguridad, de resocialización y para el cumplimiento de la sentencia y de la política penitenciaria y carcelaria.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22" w:rsidRDefault="00217C22" w:rsidP="00D05D47">
      <w:pPr>
        <w:spacing w:after="0" w:line="240" w:lineRule="auto"/>
      </w:pPr>
      <w:r>
        <w:separator/>
      </w:r>
    </w:p>
  </w:endnote>
  <w:endnote w:type="continuationSeparator" w:id="0">
    <w:p w:rsidR="00217C22" w:rsidRDefault="00217C22" w:rsidP="00D0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22" w:rsidRDefault="00217C22" w:rsidP="00D05D47">
      <w:pPr>
        <w:spacing w:after="0" w:line="240" w:lineRule="auto"/>
      </w:pPr>
      <w:r>
        <w:separator/>
      </w:r>
    </w:p>
  </w:footnote>
  <w:footnote w:type="continuationSeparator" w:id="0">
    <w:p w:rsidR="00217C22" w:rsidRDefault="00217C22" w:rsidP="00D05D47">
      <w:pPr>
        <w:spacing w:after="0" w:line="240" w:lineRule="auto"/>
      </w:pPr>
      <w:r>
        <w:continuationSeparator/>
      </w:r>
    </w:p>
  </w:footnote>
  <w:footnote w:id="1">
    <w:p w:rsidR="00D05D47" w:rsidRPr="00016B7D" w:rsidRDefault="00D05D47" w:rsidP="00D05D47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COL/DIGU/DPPL/01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https://encolombia.com/derecho/codigos/penitenciario-carcelario/codpenitenciarioycar1/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47"/>
    <w:rsid w:val="00217C22"/>
    <w:rsid w:val="00454480"/>
    <w:rsid w:val="00D0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2FFB6C-BDFE-4C25-97FE-B5A01574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D4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5D4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05D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05D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5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colombia.com/derecho/codigos/penitenciario-carcelario/codpenitenciarioycar1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2016-11-01T20:31:00Z</dcterms:created>
  <dcterms:modified xsi:type="dcterms:W3CDTF">2016-11-01T20:32:00Z</dcterms:modified>
</cp:coreProperties>
</file>