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D" w:rsidRPr="006829A9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>
        <w:rPr>
          <w:noProof/>
          <w:lang w:eastAsia="es-BO"/>
        </w:rPr>
        <w:drawing>
          <wp:inline distT="0" distB="0" distL="0" distR="0" wp14:anchorId="2286C2B0" wp14:editId="26E79A14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253D">
        <w:rPr>
          <w:rFonts w:ascii="Arial" w:hAnsi="Arial" w:cs="Arial"/>
          <w:b/>
          <w:sz w:val="20"/>
          <w:szCs w:val="20"/>
        </w:rPr>
        <w:t>INSCRIPCIÓN DE PAREJA DEL MISMO SEXO COMO BENEFICIARIO DEL SEGURO</w:t>
      </w:r>
      <w:r w:rsidRPr="004D253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207E4E">
        <w:rPr>
          <w:rFonts w:ascii="Arial" w:hAnsi="Arial" w:cs="Arial"/>
          <w:b/>
          <w:sz w:val="20"/>
          <w:szCs w:val="20"/>
        </w:rPr>
        <w:t xml:space="preserve"> 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STF - SUPREMO TRIBUNAL FEDERAL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Processo: 1984 - 9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Classe: PET - Petição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Relator(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>a): Min. Marco Aurélio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Origem: Rio Grande do Sul / RS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Reqte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.: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Instituto Nacional do Seguro Social - INSS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Reqdo.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(a/s): Juíza Federal Substituta da 3ª Vara Previdenciária de Porto 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Alegre - Seção Judiciária do Rio Grande do Sul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Publicação: 20/02/2003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Antecedente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 xml:space="preserve">O Instituto Nacional do Seguro Social - INSS, na peça de folha </w:t>
      </w:r>
      <w:smartTag w:uri="urn:schemas-microsoft-com:office:smarttags" w:element="metricconverter">
        <w:smartTagPr>
          <w:attr w:name="ProductID" w:val="2 a"/>
        </w:smartTagPr>
        <w:r w:rsidRPr="00207E4E">
          <w:rPr>
            <w:rFonts w:ascii="Arial" w:hAnsi="Arial" w:cs="Arial"/>
            <w:sz w:val="20"/>
            <w:szCs w:val="20"/>
            <w:lang w:val="pt-BR"/>
          </w:rPr>
          <w:t>2 a</w:t>
        </w:r>
      </w:smartTag>
      <w:r w:rsidRPr="00207E4E">
        <w:rPr>
          <w:rFonts w:ascii="Arial" w:hAnsi="Arial" w:cs="Arial"/>
          <w:sz w:val="20"/>
          <w:szCs w:val="20"/>
          <w:lang w:val="pt-BR"/>
        </w:rPr>
        <w:t xml:space="preserve"> 14, requer a suspensão dos efeitos da liminar deferida na Ação Civil Pública nº 2000.71.00.009347-0, ajuizada pelo Ministério Público Federal. O requerente alega que, por meio do ato judicial, a que se atribuiu efeito nacional, 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restou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>-lhe imposto o reconhecimento, para fins previdenciários, de pessoas do mesmo sexo como companheiros preferenciais. Eis a parte conclusiva do ato (folhas 33 e 34): Com as considerações supra, DEFIRO MEDIDA LIMINAR, de abrangência nacional, para o fim de determinar ao Instituto Nacional do Seguro Social que: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E4E">
        <w:rPr>
          <w:rFonts w:ascii="Arial" w:hAnsi="Arial" w:cs="Arial"/>
          <w:sz w:val="20"/>
          <w:szCs w:val="20"/>
          <w:lang w:val="pt-BR"/>
        </w:rPr>
        <w:t>a) passe a considerar o companheiro ou companheira homossexual como dependente preferencial (artigo 16, I, da Lei 8.213/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91);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>b) possibilite que a inscrição de companheiro ou companheira homossexual, como dependente, seja feita diretamente nas dependências da Autarquia, inclusive nos casos de segurado empregado ou trabalhador avulso;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07E4E">
        <w:rPr>
          <w:rFonts w:ascii="Arial" w:hAnsi="Arial" w:cs="Arial"/>
          <w:sz w:val="20"/>
          <w:szCs w:val="20"/>
          <w:lang w:val="pt-BR"/>
        </w:rPr>
        <w:t xml:space="preserve">c) passe a processar e a deferir os pedidos de pensão por morte e auxílio-reclusão realizados por companheiros do mesmo sexo, desde que cumpridos pelos requerentes, no que couber, os requisitos exigidos dos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07E4E">
        <w:rPr>
          <w:rFonts w:ascii="Arial" w:hAnsi="Arial" w:cs="Arial"/>
          <w:sz w:val="20"/>
          <w:szCs w:val="20"/>
          <w:lang w:val="pt-BR"/>
        </w:rPr>
        <w:t xml:space="preserve">companheiros heterossexuais (arts. </w:t>
      </w:r>
      <w:smartTag w:uri="urn:schemas-microsoft-com:office:smarttags" w:element="metricconverter">
        <w:smartTagPr>
          <w:attr w:name="ProductID" w:val="74 a"/>
        </w:smartTagPr>
        <w:r w:rsidRPr="00207E4E">
          <w:rPr>
            <w:rFonts w:ascii="Arial" w:hAnsi="Arial" w:cs="Arial"/>
            <w:sz w:val="20"/>
            <w:szCs w:val="20"/>
            <w:lang w:val="pt-BR"/>
          </w:rPr>
          <w:t>74 a</w:t>
        </w:r>
      </w:smartTag>
      <w:r w:rsidRPr="00207E4E">
        <w:rPr>
          <w:rFonts w:ascii="Arial" w:hAnsi="Arial" w:cs="Arial"/>
          <w:sz w:val="20"/>
          <w:szCs w:val="20"/>
          <w:lang w:val="pt-BR"/>
        </w:rPr>
        <w:t xml:space="preserve"> 80 da Lei 8.213/91 e Artigo 22 do Decreto nº 3.048/99).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Voto</w:t>
      </w:r>
    </w:p>
    <w:p w:rsidR="004D253D" w:rsidRPr="00207E4E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à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suspensão quer de liminar, de tutela antecipada ou de segurança não prescinde do exame do fundamento jurídico do pedido. Dissociar a possibilidade de grave lesão à ordem pública e econômica dos parâmetros fáticos e de direito envolvidos na espécie mostra-se como verdadeiro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>contra-senso. É potencializar a base da suspensão a ponto de ser colocado em plano secundário o arcabouço normativo, o direito por vezes, e diria mesmo, na maioria dos casos, subordinante, consagrado no ato processual a que se dirige o pedido de suspensão. Não há como concluir que restou configurada lesão à ordem, à saúde, à segurança ou à economia públicas, fazendo-o à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margem do que decidido na origem, ao largo das balizas do ato processual implementado à luz da garantia constitucional de livre acesso ao Judiciário. Na prática de todo e qualquer ato judicante, em relação ao qual é exigida fundamentação, considera-se certo quadro e a regência que lhe é própria, 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sob pena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de grassar o subjetivismo, de predominar não o arcabouço normativo que norteia a atuação, mas a simples repercussão do que decidido. Constitui objetivo fundamental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07E4E">
        <w:rPr>
          <w:rFonts w:ascii="Arial" w:hAnsi="Arial" w:cs="Arial"/>
          <w:sz w:val="20"/>
          <w:szCs w:val="20"/>
          <w:lang w:val="pt-BR"/>
        </w:rPr>
        <w:t xml:space="preserve">da República Federativa do Brasil promover o bem de todos, sem preconceitos de origem, raça, sexo, cor, idade e quaisquer outras formas de discriminação (inciso IV do artigo 3º da Carta Federal). Vale dizer, impossível é interpretar o arcabouço normativo de maneira a chegar-se a enfoque 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que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D253D" w:rsidRDefault="004D253D" w:rsidP="004D2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contrarie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esse princípio basilar, agasalhando-se preconceito constitucionalmente vedado. O tema foi bem explorado na sentença (folha 351 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à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423), ressaltando o Juízo a inviabilidade de adotar-se interpretação isolada em relação ao artigo 226, §3º, também do Diploma Maior, no que revela o reconhecimento da união estável entre o homem e a mulher como entidade familiar. Considerou-se, mais, a impossibilidade de, à luz do artigo 5º da Lei Máxima, distinguir-se ante a opção sexual. Levou-se em conta o fato de o sistema da Previdência Social ser contributivo, prevendo a Constituição o direito à pensão por morte do segurado, homem ou mulher, não só ao cônjuge, como também ao companheiro, sem distinção quanto ao sexo, e dependentes - inciso V do artigo 201. Ora, diante desse quadro, não surge excepcionalidade maior a direcionar 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à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queima de etapas. A sentença, na delicada análise efetuada, dispôs sobre a obrigação de o Instituto, dado o regime </w:t>
      </w:r>
      <w:r w:rsidRPr="00207E4E">
        <w:rPr>
          <w:rFonts w:ascii="Arial" w:hAnsi="Arial" w:cs="Arial"/>
          <w:sz w:val="20"/>
          <w:szCs w:val="20"/>
          <w:lang w:val="pt-BR"/>
        </w:rPr>
        <w:lastRenderedPageBreak/>
        <w:t xml:space="preserve">geral de previdência social, ter o companheiro ou companheira homossexual como dependente preferencial. Tudo recomenda que se aguarde a tramitação do processo, atendendo-se às fases recursais próprias, com o exame aprofundado da matéria. Sob o ângulo da tutela, em si, da eficácia imediata da sentença, só pesaram-se valores, priorizando-se a própria subsistência do beneficiário do direito reconhecido. É </w:t>
      </w:r>
      <w:proofErr w:type="gramStart"/>
      <w:r w:rsidRPr="00207E4E">
        <w:rPr>
          <w:rFonts w:ascii="Arial" w:hAnsi="Arial" w:cs="Arial"/>
          <w:sz w:val="20"/>
          <w:szCs w:val="20"/>
          <w:lang w:val="pt-BR"/>
        </w:rPr>
        <w:t>certo que restou salientada</w:t>
      </w:r>
      <w:proofErr w:type="gramEnd"/>
      <w:r w:rsidRPr="00207E4E">
        <w:rPr>
          <w:rFonts w:ascii="Arial" w:hAnsi="Arial" w:cs="Arial"/>
          <w:sz w:val="20"/>
          <w:szCs w:val="20"/>
          <w:lang w:val="pt-BR"/>
        </w:rPr>
        <w:t xml:space="preserve"> a eficácia da sentença em todo o território nacional. Todavia este é um tema que deve ser apreciado mediante os recursos próprios, até mesmo em face da circunstância de a Justiça Federal atuar a partir do envolvimento, na hipótese, da União. Assim, não parece extravagante a óptica da inaplicabilidade da restrição criada inicialmente pela Medida Provisória nº 1.570/97 e, posteriormente, pela Lei nº 9.497/97 à eficácia erga omnes, mormente tendo em conta a possibilidade de enquadrar-se a espécie no Código de Defesa do Consumidor.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1A" w:rsidRDefault="00214C1A" w:rsidP="004D253D">
      <w:pPr>
        <w:spacing w:after="0" w:line="240" w:lineRule="auto"/>
      </w:pPr>
      <w:r>
        <w:separator/>
      </w:r>
    </w:p>
  </w:endnote>
  <w:endnote w:type="continuationSeparator" w:id="0">
    <w:p w:rsidR="00214C1A" w:rsidRDefault="00214C1A" w:rsidP="004D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1A" w:rsidRDefault="00214C1A" w:rsidP="004D253D">
      <w:pPr>
        <w:spacing w:after="0" w:line="240" w:lineRule="auto"/>
      </w:pPr>
      <w:r>
        <w:separator/>
      </w:r>
    </w:p>
  </w:footnote>
  <w:footnote w:type="continuationSeparator" w:id="0">
    <w:p w:rsidR="00214C1A" w:rsidRDefault="00214C1A" w:rsidP="004D253D">
      <w:pPr>
        <w:spacing w:after="0" w:line="240" w:lineRule="auto"/>
      </w:pPr>
      <w:r>
        <w:continuationSeparator/>
      </w:r>
    </w:p>
  </w:footnote>
  <w:footnote w:id="1">
    <w:p w:rsidR="004D253D" w:rsidRDefault="004D253D" w:rsidP="004D253D">
      <w:pPr>
        <w:pStyle w:val="Textonotapie"/>
      </w:pPr>
      <w:r>
        <w:rPr>
          <w:rStyle w:val="Refdenotaalpie"/>
        </w:rPr>
        <w:footnoteRef/>
      </w:r>
      <w:r>
        <w:t xml:space="preserve"> Anexo JU/DFNFA/BRA/03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3D"/>
    <w:rsid w:val="00214C1A"/>
    <w:rsid w:val="004D253D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53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D2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D2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D25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53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D2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D2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D25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2016-10-28T02:42:00Z</dcterms:created>
  <dcterms:modified xsi:type="dcterms:W3CDTF">2016-10-28T02:43:00Z</dcterms:modified>
</cp:coreProperties>
</file>