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C8" w:rsidRPr="00207E4E" w:rsidRDefault="005832C8" w:rsidP="005832C8">
      <w:pPr>
        <w:spacing w:after="0" w:line="240" w:lineRule="auto"/>
        <w:jc w:val="both"/>
        <w:rPr>
          <w:rFonts w:ascii="Arial" w:hAnsi="Arial" w:cs="Arial"/>
          <w:sz w:val="20"/>
          <w:szCs w:val="20"/>
          <w:lang w:val="pt-BR"/>
        </w:rPr>
      </w:pPr>
    </w:p>
    <w:p w:rsidR="005832C8" w:rsidRPr="005832C8" w:rsidRDefault="005832C8" w:rsidP="005832C8">
      <w:pPr>
        <w:spacing w:after="0" w:line="240" w:lineRule="auto"/>
        <w:jc w:val="both"/>
        <w:rPr>
          <w:rFonts w:ascii="Arial" w:hAnsi="Arial" w:cs="Arial"/>
          <w:sz w:val="20"/>
          <w:szCs w:val="20"/>
          <w:lang w:val="pt-BR"/>
        </w:rPr>
      </w:pPr>
      <w:bookmarkStart w:id="0" w:name="_GoBack"/>
      <w:bookmarkEnd w:id="0"/>
      <w:r w:rsidRPr="005832C8">
        <w:rPr>
          <w:noProof/>
          <w:lang w:eastAsia="es-BO"/>
        </w:rPr>
        <w:drawing>
          <wp:inline distT="0" distB="0" distL="0" distR="0" wp14:anchorId="038C822C" wp14:editId="406A974B">
            <wp:extent cx="380093" cy="266065"/>
            <wp:effectExtent l="0" t="0" r="1270" b="635"/>
            <wp:docPr id="1" name="Imagen 1" descr="Bandera de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Bras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401" cy="285181"/>
                    </a:xfrm>
                    <a:prstGeom prst="rect">
                      <a:avLst/>
                    </a:prstGeom>
                    <a:noFill/>
                    <a:ln>
                      <a:noFill/>
                    </a:ln>
                  </pic:spPr>
                </pic:pic>
              </a:graphicData>
            </a:graphic>
          </wp:inline>
        </w:drawing>
      </w:r>
    </w:p>
    <w:p w:rsidR="005832C8" w:rsidRPr="00501195" w:rsidRDefault="005832C8" w:rsidP="005832C8">
      <w:pPr>
        <w:spacing w:after="0" w:line="240" w:lineRule="auto"/>
        <w:rPr>
          <w:rFonts w:ascii="Arial" w:eastAsia="Times New Roman" w:hAnsi="Arial" w:cs="Arial"/>
          <w:b/>
          <w:color w:val="000000"/>
          <w:sz w:val="20"/>
          <w:szCs w:val="20"/>
          <w:lang w:eastAsia="pt-BR"/>
        </w:rPr>
      </w:pPr>
      <w:r w:rsidRPr="005832C8">
        <w:rPr>
          <w:rFonts w:ascii="Arial" w:eastAsia="Times New Roman" w:hAnsi="Arial" w:cs="Arial"/>
          <w:b/>
          <w:color w:val="000000"/>
          <w:sz w:val="20"/>
          <w:szCs w:val="20"/>
          <w:lang w:eastAsia="pt-BR"/>
        </w:rPr>
        <w:t>DISOLUCIÓN DE UNIONES DE HECHO Y PARTICIÓN DE BIENES</w:t>
      </w:r>
      <w:r w:rsidRPr="005832C8">
        <w:rPr>
          <w:rStyle w:val="Refdenotaalpie"/>
          <w:rFonts w:ascii="Arial" w:eastAsia="Times New Roman" w:hAnsi="Arial" w:cs="Arial"/>
          <w:b/>
          <w:color w:val="000000"/>
          <w:sz w:val="20"/>
          <w:szCs w:val="20"/>
          <w:lang w:eastAsia="pt-BR"/>
        </w:rPr>
        <w:footnoteReference w:id="1"/>
      </w:r>
    </w:p>
    <w:p w:rsidR="005832C8" w:rsidRPr="00501195" w:rsidRDefault="005832C8" w:rsidP="005832C8">
      <w:pPr>
        <w:spacing w:after="0" w:line="240" w:lineRule="auto"/>
        <w:rPr>
          <w:rFonts w:ascii="Arial" w:eastAsia="Times New Roman" w:hAnsi="Arial" w:cs="Arial"/>
          <w:color w:val="000000"/>
          <w:sz w:val="20"/>
          <w:szCs w:val="20"/>
          <w:lang w:val="pt-BR" w:eastAsia="pt-BR"/>
        </w:rPr>
      </w:pPr>
      <w:proofErr w:type="gramStart"/>
      <w:r w:rsidRPr="00501195">
        <w:rPr>
          <w:rFonts w:ascii="Arial" w:eastAsia="Times New Roman" w:hAnsi="Arial" w:cs="Arial"/>
          <w:color w:val="000000"/>
          <w:sz w:val="20"/>
          <w:szCs w:val="20"/>
          <w:lang w:val="pt-BR" w:eastAsia="pt-BR"/>
        </w:rPr>
        <w:t>Tj</w:t>
      </w:r>
      <w:proofErr w:type="gramEnd"/>
      <w:r w:rsidRPr="00501195">
        <w:rPr>
          <w:rFonts w:ascii="Arial" w:eastAsia="Times New Roman" w:hAnsi="Arial" w:cs="Arial"/>
          <w:color w:val="000000"/>
          <w:sz w:val="20"/>
          <w:szCs w:val="20"/>
          <w:lang w:val="pt-BR" w:eastAsia="pt-BR"/>
        </w:rPr>
        <w:t xml:space="preserve"> / rs - tribunal de justiça</w:t>
      </w:r>
    </w:p>
    <w:p w:rsidR="005832C8" w:rsidRPr="00501195" w:rsidRDefault="005832C8" w:rsidP="005832C8">
      <w:pPr>
        <w:spacing w:after="0" w:line="240" w:lineRule="auto"/>
        <w:rPr>
          <w:rFonts w:ascii="Arial" w:eastAsia="Times New Roman" w:hAnsi="Arial" w:cs="Arial"/>
          <w:sz w:val="20"/>
          <w:szCs w:val="20"/>
          <w:lang w:val="pt-BR" w:eastAsia="pt-BR"/>
        </w:rPr>
      </w:pPr>
      <w:r w:rsidRPr="00501195">
        <w:rPr>
          <w:rFonts w:ascii="Arial" w:eastAsia="Times New Roman" w:hAnsi="Arial" w:cs="Arial"/>
          <w:sz w:val="20"/>
          <w:szCs w:val="20"/>
          <w:lang w:val="pt-BR" w:eastAsia="pt-BR"/>
        </w:rPr>
        <w:t>Processo: 70005488812</w:t>
      </w:r>
    </w:p>
    <w:p w:rsidR="005832C8" w:rsidRPr="00501195" w:rsidRDefault="005832C8" w:rsidP="005832C8">
      <w:pPr>
        <w:spacing w:after="0" w:line="240" w:lineRule="auto"/>
        <w:rPr>
          <w:rFonts w:ascii="Arial" w:eastAsia="Times New Roman" w:hAnsi="Arial" w:cs="Arial"/>
          <w:sz w:val="20"/>
          <w:szCs w:val="20"/>
          <w:lang w:val="pt-BR" w:eastAsia="pt-BR"/>
        </w:rPr>
      </w:pPr>
      <w:r w:rsidRPr="00501195">
        <w:rPr>
          <w:rFonts w:ascii="Arial" w:eastAsia="Times New Roman" w:hAnsi="Arial" w:cs="Arial"/>
          <w:sz w:val="20"/>
          <w:szCs w:val="20"/>
          <w:lang w:val="pt-BR" w:eastAsia="pt-BR"/>
        </w:rPr>
        <w:t xml:space="preserve">Classe: </w:t>
      </w:r>
      <w:proofErr w:type="gramStart"/>
      <w:r w:rsidRPr="00501195">
        <w:rPr>
          <w:rFonts w:ascii="Arial" w:eastAsia="Times New Roman" w:hAnsi="Arial" w:cs="Arial"/>
          <w:sz w:val="20"/>
          <w:szCs w:val="20"/>
          <w:lang w:val="pt-BR" w:eastAsia="pt-BR"/>
        </w:rPr>
        <w:t>ac</w:t>
      </w:r>
      <w:proofErr w:type="gramEnd"/>
      <w:r w:rsidRPr="00501195">
        <w:rPr>
          <w:rFonts w:ascii="Arial" w:eastAsia="Times New Roman" w:hAnsi="Arial" w:cs="Arial"/>
          <w:sz w:val="20"/>
          <w:szCs w:val="20"/>
          <w:lang w:val="pt-BR" w:eastAsia="pt-BR"/>
        </w:rPr>
        <w:t xml:space="preserve"> – apelação cível</w:t>
      </w:r>
    </w:p>
    <w:p w:rsidR="005832C8" w:rsidRPr="00501195" w:rsidRDefault="005832C8" w:rsidP="005832C8">
      <w:pPr>
        <w:spacing w:after="0" w:line="240" w:lineRule="auto"/>
        <w:rPr>
          <w:rFonts w:ascii="Arial" w:eastAsia="Times New Roman" w:hAnsi="Arial" w:cs="Arial"/>
          <w:sz w:val="20"/>
          <w:szCs w:val="20"/>
          <w:lang w:val="pt-BR" w:eastAsia="pt-BR"/>
        </w:rPr>
      </w:pPr>
      <w:proofErr w:type="gramStart"/>
      <w:r w:rsidRPr="00501195">
        <w:rPr>
          <w:rFonts w:ascii="Arial" w:eastAsia="Times New Roman" w:hAnsi="Arial" w:cs="Arial"/>
          <w:sz w:val="20"/>
          <w:szCs w:val="20"/>
          <w:lang w:val="pt-BR" w:eastAsia="pt-BR"/>
        </w:rPr>
        <w:t>Relator(</w:t>
      </w:r>
      <w:proofErr w:type="gramEnd"/>
      <w:r w:rsidRPr="00501195">
        <w:rPr>
          <w:rFonts w:ascii="Arial" w:eastAsia="Times New Roman" w:hAnsi="Arial" w:cs="Arial"/>
          <w:sz w:val="20"/>
          <w:szCs w:val="20"/>
          <w:lang w:val="pt-BR" w:eastAsia="pt-BR"/>
        </w:rPr>
        <w:t>a): josé carlos teixeira giorgis</w:t>
      </w:r>
    </w:p>
    <w:p w:rsidR="005832C8" w:rsidRPr="00501195" w:rsidRDefault="005832C8" w:rsidP="005832C8">
      <w:pPr>
        <w:spacing w:after="0" w:line="240" w:lineRule="auto"/>
        <w:rPr>
          <w:rFonts w:ascii="Arial" w:eastAsia="Times New Roman" w:hAnsi="Arial" w:cs="Arial"/>
          <w:sz w:val="20"/>
          <w:szCs w:val="20"/>
          <w:lang w:val="pt-BR" w:eastAsia="pt-BR"/>
        </w:rPr>
      </w:pPr>
      <w:r w:rsidRPr="00501195">
        <w:rPr>
          <w:rFonts w:ascii="Arial" w:eastAsia="Times New Roman" w:hAnsi="Arial" w:cs="Arial"/>
          <w:sz w:val="20"/>
          <w:szCs w:val="20"/>
          <w:lang w:val="pt-BR" w:eastAsia="pt-BR"/>
        </w:rPr>
        <w:t>Procedência: sétima câmara cível - porto alegre</w:t>
      </w:r>
    </w:p>
    <w:p w:rsidR="005832C8" w:rsidRPr="00501195" w:rsidRDefault="005832C8" w:rsidP="005832C8">
      <w:pPr>
        <w:spacing w:after="0" w:line="240" w:lineRule="auto"/>
        <w:rPr>
          <w:rFonts w:ascii="Arial" w:eastAsia="Times New Roman" w:hAnsi="Arial" w:cs="Arial"/>
          <w:sz w:val="20"/>
          <w:szCs w:val="20"/>
          <w:lang w:val="pt-BR" w:eastAsia="pt-BR"/>
        </w:rPr>
      </w:pPr>
      <w:r w:rsidRPr="00501195">
        <w:rPr>
          <w:rFonts w:ascii="Arial" w:eastAsia="Times New Roman" w:hAnsi="Arial" w:cs="Arial"/>
          <w:sz w:val="20"/>
          <w:szCs w:val="20"/>
          <w:lang w:val="pt-BR" w:eastAsia="pt-BR"/>
        </w:rPr>
        <w:t>Julgado: 25/06/2003</w:t>
      </w:r>
    </w:p>
    <w:p w:rsidR="005832C8" w:rsidRPr="00501195" w:rsidRDefault="005832C8" w:rsidP="005832C8">
      <w:pPr>
        <w:spacing w:after="0" w:line="240" w:lineRule="auto"/>
        <w:jc w:val="both"/>
        <w:rPr>
          <w:rFonts w:ascii="Arial" w:hAnsi="Arial" w:cs="Arial"/>
          <w:b/>
          <w:sz w:val="20"/>
          <w:szCs w:val="20"/>
          <w:lang w:val="pt-BR"/>
        </w:rPr>
      </w:pPr>
      <w:r w:rsidRPr="00501195">
        <w:rPr>
          <w:rFonts w:ascii="Arial" w:hAnsi="Arial" w:cs="Arial"/>
          <w:b/>
          <w:sz w:val="20"/>
          <w:szCs w:val="20"/>
          <w:lang w:val="pt-BR"/>
        </w:rPr>
        <w:t xml:space="preserve">Antecedente </w:t>
      </w:r>
    </w:p>
    <w:p w:rsidR="005832C8" w:rsidRPr="00501195" w:rsidRDefault="005832C8" w:rsidP="005832C8">
      <w:pPr>
        <w:spacing w:after="0" w:line="240" w:lineRule="auto"/>
        <w:jc w:val="both"/>
        <w:rPr>
          <w:rFonts w:ascii="Arial" w:hAnsi="Arial" w:cs="Arial"/>
          <w:sz w:val="20"/>
          <w:szCs w:val="20"/>
          <w:lang w:val="pt-BR"/>
        </w:rPr>
      </w:pPr>
      <w:r w:rsidRPr="00501195">
        <w:rPr>
          <w:rFonts w:ascii="Arial" w:hAnsi="Arial" w:cs="Arial"/>
          <w:sz w:val="20"/>
          <w:szCs w:val="20"/>
          <w:lang w:val="pt-BR"/>
        </w:rPr>
        <w:t>Relação homoerótica. União estável. Aplicação dos princípios constitucionais da dignidade humana e da igualdade. Analogia. Princípios gerais do direito. Visão abrangente das entidades familiares. Regras de inclusão. Partilha de bens. Regime da comunhão parcial. Inteligência dos artigos 1.723, 1.725 e 1.658 do código civil de 2002. Precedentes jurisprudenciais.</w:t>
      </w:r>
    </w:p>
    <w:p w:rsidR="005832C8" w:rsidRPr="00501195" w:rsidRDefault="005832C8" w:rsidP="005832C8">
      <w:pPr>
        <w:spacing w:after="0" w:line="240" w:lineRule="auto"/>
        <w:jc w:val="both"/>
        <w:rPr>
          <w:rFonts w:ascii="Arial" w:hAnsi="Arial" w:cs="Arial"/>
          <w:sz w:val="20"/>
          <w:szCs w:val="20"/>
          <w:lang w:val="pt-BR"/>
        </w:rPr>
      </w:pPr>
      <w:r w:rsidRPr="00501195">
        <w:rPr>
          <w:rFonts w:ascii="Arial" w:hAnsi="Arial" w:cs="Arial"/>
          <w:sz w:val="20"/>
          <w:szCs w:val="20"/>
          <w:lang w:val="pt-BR"/>
        </w:rPr>
        <w:t>Constitui união estável a relação fática entre duas mulheres, configurada na convivência pública, contínua, duradoura e estabelecida com o objetivo de constituir verdadeira família, observados os deveres de lealdade, respeito e mútua assistência.</w:t>
      </w:r>
    </w:p>
    <w:p w:rsidR="005832C8" w:rsidRPr="00501195" w:rsidRDefault="005832C8" w:rsidP="005832C8">
      <w:pPr>
        <w:spacing w:after="0" w:line="240" w:lineRule="auto"/>
        <w:jc w:val="both"/>
        <w:rPr>
          <w:rFonts w:ascii="Arial" w:hAnsi="Arial" w:cs="Arial"/>
          <w:sz w:val="20"/>
          <w:szCs w:val="20"/>
          <w:lang w:val="pt-BR"/>
        </w:rPr>
      </w:pPr>
      <w:r w:rsidRPr="00501195">
        <w:rPr>
          <w:rFonts w:ascii="Arial" w:hAnsi="Arial" w:cs="Arial"/>
          <w:sz w:val="20"/>
          <w:szCs w:val="20"/>
          <w:lang w:val="pt-BR"/>
        </w:rPr>
        <w:t>Superados os preconceitos que afetam ditas realidades, aplicam-se os princípios constitucionais da dignidade da pessoa, da igualdade, além da analogia e dos princípios gerais do direito, além da contemporânea modelagem das entidades familiares em sistema aberto argamassado em regras de inclusão.</w:t>
      </w:r>
    </w:p>
    <w:p w:rsidR="005832C8" w:rsidRPr="00501195" w:rsidRDefault="005832C8" w:rsidP="005832C8">
      <w:pPr>
        <w:spacing w:after="0" w:line="240" w:lineRule="auto"/>
        <w:jc w:val="both"/>
        <w:rPr>
          <w:rFonts w:ascii="Arial" w:hAnsi="Arial" w:cs="Arial"/>
          <w:b/>
          <w:sz w:val="20"/>
          <w:szCs w:val="20"/>
          <w:lang w:val="pt-BR"/>
        </w:rPr>
      </w:pPr>
      <w:r w:rsidRPr="00501195">
        <w:rPr>
          <w:rFonts w:ascii="Arial" w:hAnsi="Arial" w:cs="Arial"/>
          <w:b/>
          <w:sz w:val="20"/>
          <w:szCs w:val="20"/>
          <w:lang w:val="pt-BR"/>
        </w:rPr>
        <w:t xml:space="preserve">Sentencia </w:t>
      </w:r>
    </w:p>
    <w:p w:rsidR="005832C8" w:rsidRPr="00501195" w:rsidRDefault="005832C8" w:rsidP="005832C8">
      <w:pPr>
        <w:spacing w:after="0" w:line="240" w:lineRule="auto"/>
        <w:jc w:val="both"/>
        <w:rPr>
          <w:rFonts w:ascii="Arial" w:hAnsi="Arial" w:cs="Arial"/>
          <w:sz w:val="20"/>
          <w:szCs w:val="20"/>
          <w:lang w:val="pt-BR"/>
        </w:rPr>
      </w:pPr>
      <w:r w:rsidRPr="00501195">
        <w:rPr>
          <w:rFonts w:ascii="Arial" w:hAnsi="Arial" w:cs="Arial"/>
          <w:sz w:val="20"/>
          <w:szCs w:val="20"/>
          <w:lang w:val="pt-BR"/>
        </w:rPr>
        <w:t xml:space="preserve">Portanto, a companheira tem direito assegurado de partilhar os bens adquiridos durante a convivência, ainda que se trate de pessoas do mesmo sexo, desde que dissolvida </w:t>
      </w:r>
      <w:proofErr w:type="gramStart"/>
      <w:r w:rsidRPr="00501195">
        <w:rPr>
          <w:rFonts w:ascii="Arial" w:hAnsi="Arial" w:cs="Arial"/>
          <w:sz w:val="20"/>
          <w:szCs w:val="20"/>
          <w:lang w:val="pt-BR"/>
        </w:rPr>
        <w:t>a</w:t>
      </w:r>
      <w:proofErr w:type="gramEnd"/>
      <w:r w:rsidRPr="00501195">
        <w:rPr>
          <w:rFonts w:ascii="Arial" w:hAnsi="Arial" w:cs="Arial"/>
          <w:sz w:val="20"/>
          <w:szCs w:val="20"/>
          <w:lang w:val="pt-BR"/>
        </w:rPr>
        <w:t xml:space="preserve"> união estável [46]. 9. Assim, não é desarrazoado, firme nos princípios constitucionais da dignidade da pessoa humana e da igualdade, considerada a visão unitária e coerente da Constituição, com o uso da analogia e suporte nos princípios gerais do direito, ter-se a união homoerótica como forma de união estável, desde que se divisem, na relação, os pressupostos da notoriedade, da publicidade, da coabitação, da fidelidade, de sinais explícitos de uma verdadeira comunhão de afetos.</w:t>
      </w:r>
      <w:proofErr w:type="gramStart"/>
      <w:r w:rsidRPr="00501195">
        <w:rPr>
          <w:rFonts w:ascii="Arial" w:hAnsi="Arial" w:cs="Arial"/>
          <w:sz w:val="20"/>
          <w:szCs w:val="20"/>
          <w:lang w:val="pt-BR"/>
        </w:rPr>
        <w:t>”</w:t>
      </w:r>
      <w:proofErr w:type="gramEnd"/>
    </w:p>
    <w:p w:rsidR="005832C8" w:rsidRPr="00501195" w:rsidRDefault="005832C8" w:rsidP="005832C8">
      <w:pPr>
        <w:spacing w:after="0" w:line="240" w:lineRule="auto"/>
        <w:jc w:val="both"/>
        <w:rPr>
          <w:rFonts w:ascii="Arial" w:hAnsi="Arial" w:cs="Arial"/>
          <w:sz w:val="20"/>
          <w:szCs w:val="20"/>
          <w:lang w:val="pt-BR"/>
        </w:rPr>
      </w:pPr>
      <w:r w:rsidRPr="00501195">
        <w:rPr>
          <w:rFonts w:ascii="Arial" w:hAnsi="Arial" w:cs="Arial"/>
          <w:sz w:val="20"/>
          <w:szCs w:val="20"/>
          <w:lang w:val="pt-BR"/>
        </w:rPr>
        <w:t>Resta analisar a questão da partilha, consectário natural da relação e que registra controvérsia nos apelos.</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9B9" w:rsidRDefault="007E69B9" w:rsidP="005832C8">
      <w:pPr>
        <w:spacing w:after="0" w:line="240" w:lineRule="auto"/>
      </w:pPr>
      <w:r>
        <w:separator/>
      </w:r>
    </w:p>
  </w:endnote>
  <w:endnote w:type="continuationSeparator" w:id="0">
    <w:p w:rsidR="007E69B9" w:rsidRDefault="007E69B9" w:rsidP="00583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9B9" w:rsidRDefault="007E69B9" w:rsidP="005832C8">
      <w:pPr>
        <w:spacing w:after="0" w:line="240" w:lineRule="auto"/>
      </w:pPr>
      <w:r>
        <w:separator/>
      </w:r>
    </w:p>
  </w:footnote>
  <w:footnote w:type="continuationSeparator" w:id="0">
    <w:p w:rsidR="007E69B9" w:rsidRDefault="007E69B9" w:rsidP="005832C8">
      <w:pPr>
        <w:spacing w:after="0" w:line="240" w:lineRule="auto"/>
      </w:pPr>
      <w:r>
        <w:continuationSeparator/>
      </w:r>
    </w:p>
  </w:footnote>
  <w:footnote w:id="1">
    <w:p w:rsidR="005832C8" w:rsidRDefault="005832C8" w:rsidP="005832C8">
      <w:pPr>
        <w:pStyle w:val="Textonotapie"/>
      </w:pPr>
      <w:r>
        <w:rPr>
          <w:rStyle w:val="Refdenotaalpie"/>
        </w:rPr>
        <w:footnoteRef/>
      </w:r>
      <w:r>
        <w:t xml:space="preserve"> Anexo JU/DFNFA/BRA/05 Para ver la </w:t>
      </w:r>
      <w:r w:rsidRPr="00711B4F">
        <w:t xml:space="preserve">norma in extenso, </w:t>
      </w:r>
      <w:r>
        <w:t xml:space="preserve">también puede utilizar el siguiente link  </w:t>
      </w:r>
      <w:hyperlink r:id="rId1" w:history="1">
        <w:r w:rsidRPr="00D614B3">
          <w:rPr>
            <w:rStyle w:val="Hipervnculo"/>
          </w:rPr>
          <w:t>http://www.sociedadeinclusiva.pucminas.br/cartilhas/jur_sexuais.doc</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C8"/>
    <w:rsid w:val="005832C8"/>
    <w:rsid w:val="00683406"/>
    <w:rsid w:val="007E69B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832C8"/>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5832C8"/>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5832C8"/>
    <w:rPr>
      <w:sz w:val="20"/>
      <w:szCs w:val="20"/>
    </w:rPr>
  </w:style>
  <w:style w:type="character" w:styleId="Refdenotaalpie">
    <w:name w:val="footnote reference"/>
    <w:basedOn w:val="Fuentedeprrafopredeter"/>
    <w:uiPriority w:val="99"/>
    <w:unhideWhenUsed/>
    <w:rsid w:val="005832C8"/>
    <w:rPr>
      <w:vertAlign w:val="superscript"/>
    </w:rPr>
  </w:style>
  <w:style w:type="paragraph" w:styleId="Textodeglobo">
    <w:name w:val="Balloon Text"/>
    <w:basedOn w:val="Normal"/>
    <w:link w:val="TextodegloboCar"/>
    <w:uiPriority w:val="99"/>
    <w:semiHidden/>
    <w:unhideWhenUsed/>
    <w:rsid w:val="005832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2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832C8"/>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5832C8"/>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5832C8"/>
    <w:rPr>
      <w:sz w:val="20"/>
      <w:szCs w:val="20"/>
    </w:rPr>
  </w:style>
  <w:style w:type="character" w:styleId="Refdenotaalpie">
    <w:name w:val="footnote reference"/>
    <w:basedOn w:val="Fuentedeprrafopredeter"/>
    <w:uiPriority w:val="99"/>
    <w:unhideWhenUsed/>
    <w:rsid w:val="005832C8"/>
    <w:rPr>
      <w:vertAlign w:val="superscript"/>
    </w:rPr>
  </w:style>
  <w:style w:type="paragraph" w:styleId="Textodeglobo">
    <w:name w:val="Balloon Text"/>
    <w:basedOn w:val="Normal"/>
    <w:link w:val="TextodegloboCar"/>
    <w:uiPriority w:val="99"/>
    <w:semiHidden/>
    <w:unhideWhenUsed/>
    <w:rsid w:val="005832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ociedadeinclusiva.pucminas.br/cartilhas/jur_sexuais.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1643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2016-10-28T02:45:00Z</dcterms:created>
  <dcterms:modified xsi:type="dcterms:W3CDTF">2016-10-28T02:45:00Z</dcterms:modified>
</cp:coreProperties>
</file>