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6A80E1D6" wp14:editId="6D64B923">
            <wp:extent cx="380093" cy="266065"/>
            <wp:effectExtent l="0" t="0" r="1270" b="635"/>
            <wp:docPr id="114" name="Imagen 114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3.2.46</w:t>
      </w:r>
      <w:r w:rsidRPr="00016B7D">
        <w:rPr>
          <w:rFonts w:ascii="Arial" w:hAnsi="Arial" w:cs="Arial"/>
          <w:b/>
          <w:sz w:val="20"/>
          <w:szCs w:val="20"/>
          <w:lang w:val="pt-BR"/>
        </w:rPr>
        <w:t>.</w:t>
      </w:r>
      <w:r w:rsidRPr="00016B7D">
        <w:rPr>
          <w:rFonts w:ascii="Arial" w:hAnsi="Arial" w:cs="Arial"/>
          <w:sz w:val="20"/>
          <w:szCs w:val="20"/>
          <w:lang w:val="pt-BR"/>
        </w:rPr>
        <w:t xml:space="preserve">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LEI Nº 4774 DE 29 DE JANEIRO DE 2008, RIO DE JANEIRO (BRASIL)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bookmarkEnd w:id="0"/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1º Esta Lei estabelece medidas destinadas ao combate de toda e qualquer forma de discriminação por orientação sexual no Município, em respeito aos princípios fundamentais da cidadania, da dignidade da pessoa humana e outros afins previstos na Constituição Federal.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2º Para os fins desta Lei, considera-se: I - orientação sexual: o direito do indivíduo de relacionar-se afetiva e sexualmente com qualquer pessoa, independentemente de sexo, gênero, aparência, vestimenta ou de qualquer outra condição ou característica ligada a essa orientação;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II - discriminação por orientação sexual: toda e qualquer ação ou omissão que, motivada pela orientação sexual do indivíduo, lhe cause constrangimento e/ou o exponha a situação vexatória, tratamento diferenciado, cobrança de valores adicionais ou preterição no atendimento, em especial por meio das seguintes condutas: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a) inibir ou proibir a manifestação pública de carinho, afeto, emoção ou sentimento; b) proibir, inibir ou dificultar a manifestação pública de pensamento;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c) praticar qualquer tipo de ação violenta, constrangedora,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intimidatória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ou vexatória, de ordem moral, ética, filosófica ou psicológica;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d) impedir ou dificultar o ingresso ou a permanência em espaços ou logradouros públicos, estabelecimentos abertos ao público e prédios públicos, bem como qualquer serviço público;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e) criar embaraços à utilização das dependências comuns e áreas não-privativas de qualquer edifício;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f) impedir ou dificultar o acesso de cliente, usuário de serviço ou consumidor, ou recusar-lhe atendimento;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g) negar ou dificultar a locação ou aquisição de bens móveis ou imóveis; Ver tópico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h) recusar, dificultar ou preterir atendimento médico ou ambulatorial público ou privado;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i) praticar, induzir ou incitar, pelos meios de comunicação, a discriminação, o preconceito ou a prática de qualquer conduta discriminatória;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j) fabricar, comercializar, distribuir ou veicular símbolos, emblemas, ornamentos, distintivos ou propagandas que incitem ou induzam à discriminação, preconceito, ódio ou violência com base na orientação sexual do indivíduo;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l) negar emprego, demitir, impedir ou dificultar a ascensão em empresa pública ou privada, assim como impedir ou obstar o acesso a cargo ou função pública ou certame licitatório;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m) preterir, impedir ou sobretaxar a utilização de serviços, meios de transporte ou de comunicação, consumo de bens, hospedagem em hotéis e estabelecimentos congêneres ou o ingresso em espetáculos artísticos ou culturais;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n) realizar qualquer outra forma de atendimento diferenciado não autorizado por lei.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3º Sem prejuízo de suas atribuições, incumbirá a todas as organizações não governamentais com sede no Município, que lidem direta ou indiretamente com o segmento homossexual, bissexual, travesti e transexual da sociedade de: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 - formular e encaminhar propostas de políticas de interesse específico do segmento, de forma articulada aos órgãos municipais competentes e a Câmara Municipal, com programa de acompanhamento de sua implementação;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II - oferecer diretrizes, em seu campo de atuação, para a Administração Direta e Indireta e Câmara Municipal;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III - elaborar e divulgar, por meios diversificados, material sobre a situação econômica, social, política, cultural e jurídica do segmento, os direitos e garantias dos segmentos respectivos elencados no caput, assim como difundir textos de natureza educativa e denunciar práticas, atos ou meios que, direta ou indiretamente, incentivem ou revelem a discriminação por orientação sexual ou ainda que restrinjam o papel social desses cidadãos;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IV - formular propostas e adotar medidas tendentes à eliminação de toda e qualquer forma de discriminação por orientação sexual, em especial apoiar e promover eventos e campanhas públicas </w:t>
      </w:r>
      <w:r w:rsidRPr="00016B7D">
        <w:rPr>
          <w:rFonts w:ascii="Arial" w:hAnsi="Arial" w:cs="Arial"/>
          <w:sz w:val="20"/>
          <w:szCs w:val="20"/>
          <w:lang w:val="pt-BR"/>
        </w:rPr>
        <w:lastRenderedPageBreak/>
        <w:t>que tenham por objetivo conscientizar a população em geral sobre os efeitos odiosos causados à pessoa humana por essas condutas discriminatórias;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V - atuar no sentido de, respeitada as suas competências, propor e aperfeiçoar instrumentos legais destinados a eliminar discriminações por orientação sexual, fiscalizando o seu cumprimento e assegurando a sua efetiva implementação;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VI - preparar, compilar e arquivar documentação concernente ao assunto reunindo, sempre que possível, livros, textos de lei, revistas e outros;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VII - estabelecer com órgãos afins parcerias para formação e capacitação dos servidores públicos municipais, visando eliminar discriminações por orientação sexual nas relações entre esses profissionais, bem assim entre eles e o público em geral;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VIII - propor a celebração de convênios nas áreas que dizem respeito a políticas específicas de combate à discriminação por orientação sexual;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IX - elaborar e executar ações diretas concernentes às condições do segmento, que, por sua temática ou caráter inovador, não possam, de imediato, ser incorporados por determinados órgãos da municipalidade;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X - acompanhar programas ou serviços que, no âmbito da Administração Municipal, sejam destinados aos integrantes do segmento, por meio de medidas de aperfeiçoamento e de coleta de dados para finalidades de ordem estatística;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XI - buscar, junto a Administração e a Câmara Municipal a inclusão e a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reinclusão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dos integrantes do segmento na sociedade de direito;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XII - desenvolver e organizar ações de incentivo à inclusão e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reinclusão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dos integrantes do segmento nos campos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socioescolar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, socioeconômico,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sociofamiliar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e sociopolítico, contribuindo para a construção de uma identidade consciente e não-vulnerável à exclusão social;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XIII - outras ações afins.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4º Para a consecução das finalidades desta Lei, haverá o apoio do Conselho Municipal de Atenção à Diversidade Sexual, órgão de caráter consultivo integrado paritariamente por representantes do Poder Público Municipal (Prefeitura e Câmara Municipal), do segmento homossexual, bissexual, travesti e transexual da sociedade civil e das organizações não governamentais.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5º Fica criado o Centro de Referência GLBTT no Combate à Discriminação por Orientação Sexual, vinculado à Câmara Municipal através da Comissão de Defesa dos Direitos Humanos, com as seguintes atribuições de participação e parceria: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 - receber, encaminhar e acompanhar toda e qualquer denúncia de discriminação por orientação sexual e/ou violência que tenha por fundamento a intolerância contra homossexuais, bissexuais, travestis e transexuais;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 - encaminhar, de imediato, representação ao Ministério Público, quando se tratar de denúncia por conduta discriminatória associada a atos de violência; Ver tópico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III - garantir apoio psicológico, social e jurídico aos casos de discriminação registrados no Centro, conforme suas necessidades específicas;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IV - verificar e atuar em casos de discriminação por orientação sexual noticiados pela mídia ou naqueles que o Centro venha a tomar conhecimento por qualquer outro meio;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V - criar fluxograma destinado ao encaminhamento e acompanhamento das denúncias, de modo a assegurar a transparência dos procedimentos e a fiscalização por parte dos munícipes e da sociedade civil organizada;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VI - manter atualizado banco de dados sobre discriminação e violência motivados por orientação sexual, disponibilizando-o aos demais órgãos municipais, estaduais e federais que também atuam no combate à essa espécie de discriminação;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VII - propugnar pelo reconhecimento e inclusão do debate sobre discriminação por orientação sexual, ações afirmativas e garantias de direitos para o segmento homossexual, bissexual, travesti e transexual nas várias instâncias do governo municipal, estadual e federal;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VIII - buscar a concretização de ações integradas com a Comissão de Direitos Humanos da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Assembléia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Legislativa e a da Câmara dos Deputados e Senado Federal; Ver tópico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IX - outras atribuições e atividades compatíveis com suas finalidades. </w:t>
      </w:r>
    </w:p>
    <w:p w:rsidR="0046648B" w:rsidRPr="00016B7D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§ 1º Para o desenvolvimento das atividades sob a incumbência do Centro de Referência GLBTT, poderá a Câmara Municipal firmar convênios, parcerias e outros ajustes com entidades públicas e </w:t>
      </w:r>
      <w:r w:rsidRPr="00016B7D">
        <w:rPr>
          <w:rFonts w:ascii="Arial" w:hAnsi="Arial" w:cs="Arial"/>
          <w:sz w:val="20"/>
          <w:szCs w:val="20"/>
          <w:lang w:val="pt-BR"/>
        </w:rPr>
        <w:lastRenderedPageBreak/>
        <w:t xml:space="preserve">privadas, bem como contar com a colaboração de pessoas físicas que, previamente cadastradas e orientadas, se disponham a atuar voluntariamente no Centro. </w:t>
      </w:r>
    </w:p>
    <w:p w:rsidR="0046648B" w:rsidRDefault="0046648B" w:rsidP="0046648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§ 2º Resolução da Mesa Diretora disporá sobre o funcionamento e forma de atuação do Centro de Referência GLBTT. 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35" w:rsidRDefault="00A73E35" w:rsidP="0046648B">
      <w:pPr>
        <w:spacing w:after="0" w:line="240" w:lineRule="auto"/>
      </w:pPr>
      <w:r>
        <w:separator/>
      </w:r>
    </w:p>
  </w:endnote>
  <w:endnote w:type="continuationSeparator" w:id="0">
    <w:p w:rsidR="00A73E35" w:rsidRDefault="00A73E35" w:rsidP="0046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35" w:rsidRDefault="00A73E35" w:rsidP="0046648B">
      <w:pPr>
        <w:spacing w:after="0" w:line="240" w:lineRule="auto"/>
      </w:pPr>
      <w:r>
        <w:separator/>
      </w:r>
    </w:p>
  </w:footnote>
  <w:footnote w:type="continuationSeparator" w:id="0">
    <w:p w:rsidR="00A73E35" w:rsidRDefault="00A73E35" w:rsidP="0046648B">
      <w:pPr>
        <w:spacing w:after="0" w:line="240" w:lineRule="auto"/>
      </w:pPr>
      <w:r>
        <w:continuationSeparator/>
      </w:r>
    </w:p>
  </w:footnote>
  <w:footnote w:id="1">
    <w:p w:rsidR="0046648B" w:rsidRPr="00016B7D" w:rsidRDefault="0046648B" w:rsidP="0046648B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BRA/DIGU/LADL/37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http://cm-rio-de-janeiro.jusbrasil.com.br/legislacao/255133/lei-4774-08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8B"/>
    <w:rsid w:val="00454480"/>
    <w:rsid w:val="0046648B"/>
    <w:rsid w:val="00A7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4DEEAD-8FCB-4313-B854-36CC095A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48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648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4664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664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6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m-rio-de-janeiro.jusbrasil.com.br/legislacao/255133/lei-4774-0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2016-11-01T14:53:00Z</dcterms:created>
  <dcterms:modified xsi:type="dcterms:W3CDTF">2016-11-01T14:53:00Z</dcterms:modified>
</cp:coreProperties>
</file>