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17F9259D" wp14:editId="4C24AF1B">
            <wp:extent cx="380093" cy="266065"/>
            <wp:effectExtent l="0" t="0" r="1270" b="635"/>
            <wp:docPr id="115" name="Imagen 115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3.2.47</w:t>
      </w:r>
      <w:r w:rsidRPr="00016B7D">
        <w:rPr>
          <w:rFonts w:ascii="Arial" w:hAnsi="Arial" w:cs="Arial"/>
          <w:b/>
          <w:sz w:val="20"/>
          <w:szCs w:val="20"/>
          <w:lang w:val="pt-BR"/>
        </w:rPr>
        <w:t>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LEI Nº 9.036, DE 29 DE 11 DE 2007, RIO GRANDE DO NORTE (BRASIL) 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1° - Toda e qualquer manifestação atentatória ou discriminatória praticada contra cidadão homossexual, bissexual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será punida nos termos desta Lei.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Artigo 2° - Consideram-se atos atentatórios e discriminatórios dos direitos individuais e coletivos dos cidadãos homossexuais, bissexuais ou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transgêneros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>, para os efeitos desta lei: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I - praticar qualquer tipo de ação violenta, constrangedora,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intimidatória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ou vexatória, de ordem moral, ética filosófica, filosófica ou psicológica: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 – proibir o ingresso ou permanência em qualquer ambiente ou estabelecimento público ou privado, aberto ao público;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III - praticar atendimento selecionado que não esteja devidamente determinado em lei;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IV - preterir, sobretaxar ou impedir a hospedagem em hotéis, motéis, pensões ou similares;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 - preterir, sobretaxar ou impedir a locação, compra, aquisição, arrendamento ou empréstimo de bens móveis ou imóveis de qualquer finalidade;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 - praticar o empregador, ou seu preposto, atos de demissão direta ou indireta, em função da orientação sexual do empregado;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 - inibir ou proibir a admissão ou o acesso profissional em qualquer estabelecimento público ou privado em função da orientação sexual do profissional;</w:t>
      </w:r>
    </w:p>
    <w:p w:rsidR="002F182A" w:rsidRPr="00016B7D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- expor o profissional a situação vexatória ou constrangedora, em seu ambiente profissional, em virtude de sua orientação sexual;</w:t>
      </w:r>
    </w:p>
    <w:p w:rsidR="002F182A" w:rsidRDefault="002F182A" w:rsidP="002F182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VIII – proibir a livre expressão e manifestação de afetividade, sendo estas expressões e manifestações permitidas aos demais cidadãos.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FBA" w:rsidRDefault="00EC5FBA" w:rsidP="002F182A">
      <w:pPr>
        <w:spacing w:after="0" w:line="240" w:lineRule="auto"/>
      </w:pPr>
      <w:r>
        <w:separator/>
      </w:r>
    </w:p>
  </w:endnote>
  <w:endnote w:type="continuationSeparator" w:id="0">
    <w:p w:rsidR="00EC5FBA" w:rsidRDefault="00EC5FBA" w:rsidP="002F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FBA" w:rsidRDefault="00EC5FBA" w:rsidP="002F182A">
      <w:pPr>
        <w:spacing w:after="0" w:line="240" w:lineRule="auto"/>
      </w:pPr>
      <w:r>
        <w:separator/>
      </w:r>
    </w:p>
  </w:footnote>
  <w:footnote w:type="continuationSeparator" w:id="0">
    <w:p w:rsidR="00EC5FBA" w:rsidRDefault="00EC5FBA" w:rsidP="002F182A">
      <w:pPr>
        <w:spacing w:after="0" w:line="240" w:lineRule="auto"/>
      </w:pPr>
      <w:r>
        <w:continuationSeparator/>
      </w:r>
    </w:p>
  </w:footnote>
  <w:footnote w:id="1">
    <w:p w:rsidR="002F182A" w:rsidRPr="00016B7D" w:rsidRDefault="002F182A" w:rsidP="002F182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BRA/DIGU/LADL/38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http://dh.sdh.gov.br/download/conferencias/legisltacao-LGBT/RN.pdf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2A"/>
    <w:rsid w:val="002F182A"/>
    <w:rsid w:val="00454480"/>
    <w:rsid w:val="00EC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BF995A-53E0-44DC-92C4-5110AC70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2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F182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F182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F182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F18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R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2016-11-01T14:54:00Z</dcterms:created>
  <dcterms:modified xsi:type="dcterms:W3CDTF">2016-11-01T14:54:00Z</dcterms:modified>
</cp:coreProperties>
</file>