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64B4" w14:textId="7A371BAA" w:rsidR="00703DC7" w:rsidRPr="00703DC7" w:rsidRDefault="00703DC7" w:rsidP="00703DC7">
      <w:pPr>
        <w:jc w:val="both"/>
        <w:rPr>
          <w:rFonts w:ascii="Calibri" w:hAnsi="Calibri" w:cs="Calibri"/>
          <w:b/>
          <w:bCs/>
          <w:sz w:val="22"/>
          <w:szCs w:val="24"/>
        </w:rPr>
      </w:pPr>
      <w:r w:rsidRPr="00392499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57254E0" wp14:editId="4E2EF342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703DC7">
        <w:rPr>
          <w:rFonts w:ascii="Calibri" w:hAnsi="Calibri" w:cs="Calibri"/>
          <w:b/>
          <w:bCs/>
          <w:sz w:val="22"/>
          <w:szCs w:val="24"/>
        </w:rPr>
        <w:t>Decreto supremo Nro. 0762 Reglamento de la Ley nro. 045 del 5 de enero del año 2011</w:t>
      </w:r>
    </w:p>
    <w:p w14:paraId="443DB50C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</w:p>
    <w:p w14:paraId="0E576088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Artículo 4</w:t>
      </w:r>
      <w:proofErr w:type="gramStart"/>
      <w:r w:rsidRPr="00703DC7">
        <w:rPr>
          <w:rFonts w:ascii="Calibri" w:hAnsi="Calibri" w:cs="Calibri"/>
          <w:sz w:val="22"/>
          <w:szCs w:val="24"/>
        </w:rPr>
        <w:t>°.-</w:t>
      </w:r>
      <w:proofErr w:type="gramEnd"/>
      <w:r w:rsidRPr="00703DC7">
        <w:rPr>
          <w:rFonts w:ascii="Calibri" w:hAnsi="Calibri" w:cs="Calibri"/>
          <w:sz w:val="22"/>
          <w:szCs w:val="24"/>
        </w:rPr>
        <w:t xml:space="preserve"> (Políticas de prevención e información) Las políticas de prevención e información de las entidades públicas y privadas deberán considerar:</w:t>
      </w:r>
    </w:p>
    <w:p w14:paraId="491F0CB5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 Los riesgos e implicaciones de los hechos de racismo y toda forma de discriminación.</w:t>
      </w:r>
    </w:p>
    <w:p w14:paraId="47376AA6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2.Las medidas necesarias para prevenir la comisión de los delitos de racismo y toda forma de discriminación.</w:t>
      </w:r>
    </w:p>
    <w:p w14:paraId="3403358D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3.La protección efectiva de la dignidad del ser humano.</w:t>
      </w:r>
    </w:p>
    <w:p w14:paraId="7A2A347E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4.Las acciones utilizadas por los responsables para la prevención del racismo y toda forma de discriminación.</w:t>
      </w:r>
    </w:p>
    <w:p w14:paraId="402CB08C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5. Los daños físicos y psicológicos que puedan generar los hechos de racismo y discriminación.</w:t>
      </w:r>
    </w:p>
    <w:p w14:paraId="0D7DBE8F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6. Información sobre las instancias competentes para la atención de casos de racismo y discriminación.</w:t>
      </w:r>
    </w:p>
    <w:p w14:paraId="2C04234E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Artículo 6</w:t>
      </w:r>
      <w:proofErr w:type="gramStart"/>
      <w:r w:rsidRPr="00703DC7">
        <w:rPr>
          <w:rFonts w:ascii="Calibri" w:hAnsi="Calibri" w:cs="Calibri"/>
          <w:sz w:val="22"/>
          <w:szCs w:val="24"/>
        </w:rPr>
        <w:t>°.-</w:t>
      </w:r>
      <w:proofErr w:type="gramEnd"/>
      <w:r w:rsidRPr="00703DC7">
        <w:rPr>
          <w:rFonts w:ascii="Calibri" w:hAnsi="Calibri" w:cs="Calibri"/>
          <w:sz w:val="22"/>
          <w:szCs w:val="24"/>
        </w:rPr>
        <w:t xml:space="preserve"> (Medidas de prevención en el ámbito de educación) Sin perjuicio de otras medidas de prevención, de acuerdo a lo establecido por Ley en el ámbito educativo, el Ministerio de Educación se encargará de:</w:t>
      </w:r>
    </w:p>
    <w:p w14:paraId="35CB3962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 xml:space="preserve">1. Implementar en la </w:t>
      </w:r>
      <w:proofErr w:type="spellStart"/>
      <w:r w:rsidRPr="00703DC7">
        <w:rPr>
          <w:rFonts w:ascii="Calibri" w:hAnsi="Calibri" w:cs="Calibri"/>
          <w:sz w:val="22"/>
          <w:szCs w:val="24"/>
        </w:rPr>
        <w:t>currícula</w:t>
      </w:r>
      <w:proofErr w:type="spellEnd"/>
      <w:r w:rsidRPr="00703DC7">
        <w:rPr>
          <w:rFonts w:ascii="Calibri" w:hAnsi="Calibri" w:cs="Calibri"/>
          <w:sz w:val="22"/>
          <w:szCs w:val="24"/>
        </w:rPr>
        <w:t xml:space="preserve"> educativa, en los diferentes niveles de la educación regular, alternativa, especial y superior contenidos relativos a la igualdad y no discriminación referidos a:</w:t>
      </w:r>
    </w:p>
    <w:p w14:paraId="50653A78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1.1. Principios y valores establecidos en la Constitución Política del Estado.</w:t>
      </w:r>
    </w:p>
    <w:p w14:paraId="5680ED93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1.2. Ejercicio de los derechos culturales.</w:t>
      </w:r>
    </w:p>
    <w:p w14:paraId="2B271465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1.3. Ejercicio de los derechos humanos.</w:t>
      </w:r>
    </w:p>
    <w:p w14:paraId="1546211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1.4. Deberes ciudadanos.</w:t>
      </w:r>
    </w:p>
    <w:p w14:paraId="3E6F2965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 xml:space="preserve">2. Instruir a las instituciones educativas públicas, privadas y de convenio, en los niveles de educación regular, alternativa, especial y superior, la obligación de realizar al menos dos (2) actividades anuales dirigidas a la comprensión de la Ley </w:t>
      </w:r>
      <w:proofErr w:type="spellStart"/>
      <w:r w:rsidRPr="00703DC7">
        <w:rPr>
          <w:rFonts w:ascii="Calibri" w:hAnsi="Calibri" w:cs="Calibri"/>
          <w:sz w:val="22"/>
          <w:szCs w:val="24"/>
        </w:rPr>
        <w:t>Nº</w:t>
      </w:r>
      <w:proofErr w:type="spellEnd"/>
      <w:r w:rsidRPr="00703DC7">
        <w:rPr>
          <w:rFonts w:ascii="Calibri" w:hAnsi="Calibri" w:cs="Calibri"/>
          <w:sz w:val="22"/>
          <w:szCs w:val="24"/>
        </w:rPr>
        <w:t xml:space="preserve"> 045, con la participación de los actores educativos, promoviendo una cultura de respeto a la dignidad de todo ser humano.</w:t>
      </w:r>
    </w:p>
    <w:p w14:paraId="4993E594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 Instruir a las Instituciones Educativas públicas, privadas y de convenio, en los niveles de educación regular, alternativa, especial y superior, la implementación de políticas:</w:t>
      </w:r>
    </w:p>
    <w:p w14:paraId="49DB2918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3.1. De estímulo que fomenten conductas de respeto a la dignidad humana.</w:t>
      </w:r>
    </w:p>
    <w:p w14:paraId="77C45EBF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3.2. De asistencia especializada e integral en casos de racismo y discriminación cuando afecte al derecho a la integridad física, psicológica y/o sexual, debiendo desarrollar estrategias de detección temprana, atención, derivación y seguimiento.</w:t>
      </w:r>
    </w:p>
    <w:p w14:paraId="4373CE35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 xml:space="preserve">3.3. Adecuar su normativa interna a la Ley </w:t>
      </w:r>
      <w:proofErr w:type="spellStart"/>
      <w:r w:rsidRPr="00703DC7">
        <w:rPr>
          <w:rFonts w:ascii="Calibri" w:hAnsi="Calibri" w:cs="Calibri"/>
          <w:sz w:val="22"/>
          <w:szCs w:val="24"/>
        </w:rPr>
        <w:t>Nº</w:t>
      </w:r>
      <w:proofErr w:type="spellEnd"/>
      <w:r w:rsidRPr="00703DC7">
        <w:rPr>
          <w:rFonts w:ascii="Calibri" w:hAnsi="Calibri" w:cs="Calibri"/>
          <w:sz w:val="22"/>
          <w:szCs w:val="24"/>
        </w:rPr>
        <w:t xml:space="preserve"> 045 y al presente Decreto Supremo.</w:t>
      </w:r>
    </w:p>
    <w:p w14:paraId="4CBA94CE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lastRenderedPageBreak/>
        <w:t>4. Fomentar relaciones interinstitucionales entre centros culturales y educativos para promover modalidades combinadas de educación regular, alternativa, especial y superior, que contribuyan a una formación integral y de desarrollo cultural de los estudiantes y ciudadanos en general.</w:t>
      </w:r>
    </w:p>
    <w:p w14:paraId="2CEB7C9A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5. Promover que en el proceso educativo se difundan las diversas culturas y cosmovisiones, con una visión crítica, tanto en los programas de enseñanza, como en los textos escolares y en el desarrollo de la actividad docente.</w:t>
      </w:r>
    </w:p>
    <w:p w14:paraId="6117EAA6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6. Producir materiales educativos en todos los idiomas oficiales establecidos en la Constitución Política del Estado.</w:t>
      </w:r>
    </w:p>
    <w:p w14:paraId="6D91BFD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7. Estimular la formación especializada en igualdad y no discriminación a docentes de los niveles de educación regular, alternativa, especial y superior.</w:t>
      </w:r>
    </w:p>
    <w:p w14:paraId="293DDBA5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Artículo 10</w:t>
      </w:r>
      <w:proofErr w:type="gramStart"/>
      <w:r w:rsidRPr="00703DC7">
        <w:rPr>
          <w:rFonts w:ascii="Calibri" w:hAnsi="Calibri" w:cs="Calibri"/>
          <w:sz w:val="22"/>
          <w:szCs w:val="24"/>
        </w:rPr>
        <w:t>°.-</w:t>
      </w:r>
      <w:proofErr w:type="gramEnd"/>
      <w:r w:rsidRPr="00703DC7">
        <w:rPr>
          <w:rFonts w:ascii="Calibri" w:hAnsi="Calibri" w:cs="Calibri"/>
          <w:sz w:val="22"/>
          <w:szCs w:val="24"/>
        </w:rPr>
        <w:t xml:space="preserve"> (Obligaciones de las entidades públicas)</w:t>
      </w:r>
    </w:p>
    <w:p w14:paraId="45200A21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I. Son obligaciones de las entidades públicas:</w:t>
      </w:r>
    </w:p>
    <w:p w14:paraId="79316EE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 Capacitar a las autoridades sumariantes de las entidades públicas, para procesar las denuncias por faltas fundadas en motivos racistas y/o discriminatorios.</w:t>
      </w:r>
    </w:p>
    <w:p w14:paraId="78776DE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2. Organizar y realizar talleres, seminarios de sensibilización, concientización y capacitación permanente.</w:t>
      </w:r>
    </w:p>
    <w:p w14:paraId="18BF16CD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Artículo 11</w:t>
      </w:r>
      <w:proofErr w:type="gramStart"/>
      <w:r w:rsidRPr="00703DC7">
        <w:rPr>
          <w:rFonts w:ascii="Calibri" w:hAnsi="Calibri" w:cs="Calibri"/>
          <w:sz w:val="22"/>
          <w:szCs w:val="24"/>
        </w:rPr>
        <w:t>°.-</w:t>
      </w:r>
      <w:proofErr w:type="gramEnd"/>
      <w:r w:rsidRPr="00703DC7">
        <w:rPr>
          <w:rFonts w:ascii="Calibri" w:hAnsi="Calibri" w:cs="Calibri"/>
          <w:sz w:val="22"/>
          <w:szCs w:val="24"/>
        </w:rPr>
        <w:t xml:space="preserve"> (Obligaciones de las Fuerzas Armadas y Policía Boliviana) Son obligaciones de las Fuerzas Armadas y Policía Boliviana:</w:t>
      </w:r>
    </w:p>
    <w:p w14:paraId="75DA63A7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 Adoptar políticas institucionales para eliminar, prevenir y sancionar actos y prácticas racistas y discriminatorias.</w:t>
      </w:r>
    </w:p>
    <w:p w14:paraId="562DEBD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 xml:space="preserve">2. Adecuar su normativa interna a la Ley </w:t>
      </w:r>
      <w:proofErr w:type="spellStart"/>
      <w:r w:rsidRPr="00703DC7">
        <w:rPr>
          <w:rFonts w:ascii="Calibri" w:hAnsi="Calibri" w:cs="Calibri"/>
          <w:sz w:val="22"/>
          <w:szCs w:val="24"/>
        </w:rPr>
        <w:t>Nº</w:t>
      </w:r>
      <w:proofErr w:type="spellEnd"/>
      <w:r w:rsidRPr="00703DC7">
        <w:rPr>
          <w:rFonts w:ascii="Calibri" w:hAnsi="Calibri" w:cs="Calibri"/>
          <w:sz w:val="22"/>
          <w:szCs w:val="24"/>
        </w:rPr>
        <w:t xml:space="preserve"> 045 y al presente Decreto Supremo.</w:t>
      </w:r>
    </w:p>
    <w:p w14:paraId="3ABC6500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 Implementar mecanismos no discriminatorios para los ascensos y destinos en función de la jerarquía, antigüedad y méritos profesionales.</w:t>
      </w:r>
    </w:p>
    <w:p w14:paraId="687B940E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4. Fortalecer los mecanismos de no discriminación en los procesos de admisión y reclutamiento de las y los postulantes a institutos.</w:t>
      </w:r>
    </w:p>
    <w:p w14:paraId="67EBBBDE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5. Fortalecer el sistema educativo y de instrucción de docentes, instructores, conscriptos, cadetes, alumnos y personal administrativo transversalizando principios de igualdad, respeto, sin racismo y toda forma de discriminación.</w:t>
      </w:r>
    </w:p>
    <w:p w14:paraId="59932B3C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</w:p>
    <w:p w14:paraId="7DEE72BC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Artículo 15</w:t>
      </w:r>
      <w:proofErr w:type="gramStart"/>
      <w:r w:rsidRPr="00703DC7">
        <w:rPr>
          <w:rFonts w:ascii="Calibri" w:hAnsi="Calibri" w:cs="Calibri"/>
          <w:sz w:val="22"/>
          <w:szCs w:val="24"/>
        </w:rPr>
        <w:t>°.-</w:t>
      </w:r>
      <w:proofErr w:type="gramEnd"/>
      <w:r w:rsidRPr="00703DC7">
        <w:rPr>
          <w:rFonts w:ascii="Calibri" w:hAnsi="Calibri" w:cs="Calibri"/>
          <w:sz w:val="22"/>
          <w:szCs w:val="24"/>
        </w:rPr>
        <w:t xml:space="preserve"> (Faltas en el ejercicio de la función pública)</w:t>
      </w:r>
    </w:p>
    <w:p w14:paraId="3FB4A39D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I. Se consideran faltas en el ejercicio de la función pública, las siguientes:</w:t>
      </w:r>
    </w:p>
    <w:p w14:paraId="0FF587B1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 Agresiones verbales, que consiste en toda expresión o ataque verbal, que de forma directa realiza una persona hacia otra por motivos racistas o discriminatorios con la intención de ofender su dignidad como ser humano.</w:t>
      </w:r>
    </w:p>
    <w:p w14:paraId="596359FB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lastRenderedPageBreak/>
        <w:t>2. Denegación de acceso al servicio, entendido como la restricción o negación injustificada o ilegal de un servicio por motivos racistas o discriminatorios.</w:t>
      </w:r>
    </w:p>
    <w:p w14:paraId="537FD35D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 Maltrato físico, psicológico y sexual, que consiste en todo acto o comportamiento que tenga motivos manifiestamente racistas o discriminatorios, que cause daño psicológico y/o físico, que no constituya delito.</w:t>
      </w:r>
    </w:p>
    <w:p w14:paraId="69DC872D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 xml:space="preserve">II. Los motivos racistas son aquellos que se fundan en razón a la raza, origen nacional o étnico, color, ascendencia, pertenencia a naciones y pueblos indígena originario campesinos o el pueblo </w:t>
      </w:r>
      <w:proofErr w:type="spellStart"/>
      <w:r w:rsidRPr="00703DC7">
        <w:rPr>
          <w:rFonts w:ascii="Calibri" w:hAnsi="Calibri" w:cs="Calibri"/>
          <w:sz w:val="22"/>
          <w:szCs w:val="24"/>
        </w:rPr>
        <w:t>afroboliviano</w:t>
      </w:r>
      <w:proofErr w:type="spellEnd"/>
      <w:r w:rsidRPr="00703DC7">
        <w:rPr>
          <w:rFonts w:ascii="Calibri" w:hAnsi="Calibri" w:cs="Calibri"/>
          <w:sz w:val="22"/>
          <w:szCs w:val="24"/>
        </w:rPr>
        <w:t xml:space="preserve"> o uso de su vestimenta o idioma propio.</w:t>
      </w:r>
    </w:p>
    <w:p w14:paraId="4C3AB4DF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III. Los motivos discriminatorios son aquellos que se fundan, de manera ilegal, en razón al sexo, edad, género, orientación sexual e identidad de género, identidad cultural, filiación familiar, nacionalidad, ciudadanía, idioma, credo religioso, ideología, opinión política o filosófica, estado civil, condición económica o social, enfermedad, tipo de ocupación, grado de instrucción, capacidades diferentes o discapacidad física, intelectual o sensorial, estado de embarazo, procedencia regional, apariencia física y vestimenta.</w:t>
      </w:r>
    </w:p>
    <w:p w14:paraId="03399B98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IV. Las faltas disciplinarias se clasifican en leves, graves y gravísimas:</w:t>
      </w:r>
    </w:p>
    <w:p w14:paraId="5412BBC2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1. Son faltas leves, las previstas en los numerales 1 y 2 del Parágrafo I del presente Artículo.</w:t>
      </w:r>
    </w:p>
    <w:p w14:paraId="6DB9DB64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2. Son faltas graves, el incurrir en la comisión de una falta leve, habiendo sido anteriormente sancionado por otra leve.</w:t>
      </w:r>
    </w:p>
    <w:p w14:paraId="0E227AFA" w14:textId="77777777" w:rsidR="00703DC7" w:rsidRPr="00703DC7" w:rsidRDefault="00703DC7" w:rsidP="00703DC7">
      <w:pPr>
        <w:jc w:val="both"/>
        <w:rPr>
          <w:rFonts w:ascii="Calibri" w:hAnsi="Calibri" w:cs="Calibri"/>
          <w:sz w:val="22"/>
          <w:szCs w:val="24"/>
        </w:rPr>
      </w:pPr>
      <w:r w:rsidRPr="00703DC7">
        <w:rPr>
          <w:rFonts w:ascii="Calibri" w:hAnsi="Calibri" w:cs="Calibri"/>
          <w:sz w:val="22"/>
          <w:szCs w:val="24"/>
        </w:rPr>
        <w:t>3. Son faltas gravísimas, la prevista en el numeral 3 del Parágrafo I del presente Artículo o la comisión de una falta leve, habiendo sido sancionado anteriormente por otra grave.</w:t>
      </w:r>
    </w:p>
    <w:p w14:paraId="4F7BB06B" w14:textId="77777777" w:rsidR="00490B76" w:rsidRPr="00703DC7" w:rsidRDefault="00490B76" w:rsidP="00703DC7">
      <w:pPr>
        <w:jc w:val="both"/>
        <w:rPr>
          <w:rFonts w:ascii="Calibri" w:hAnsi="Calibri" w:cs="Calibri"/>
          <w:sz w:val="22"/>
          <w:szCs w:val="24"/>
        </w:rPr>
      </w:pPr>
    </w:p>
    <w:sectPr w:rsidR="00490B76" w:rsidRPr="00703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7"/>
    <w:rsid w:val="00490B76"/>
    <w:rsid w:val="004B0A70"/>
    <w:rsid w:val="004E601E"/>
    <w:rsid w:val="0069465A"/>
    <w:rsid w:val="007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B5DA7"/>
  <w15:chartTrackingRefBased/>
  <w15:docId w15:val="{5716A26A-C9F6-4A6E-A9B9-B22DC09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2021-03-11T20:14:00Z</dcterms:created>
  <dcterms:modified xsi:type="dcterms:W3CDTF">2021-03-11T20:19:00Z</dcterms:modified>
</cp:coreProperties>
</file>