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11" w:rsidRDefault="00D16111" w:rsidP="00D161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AE59DD3" wp14:editId="05E48DC9">
            <wp:extent cx="352425" cy="234363"/>
            <wp:effectExtent l="0" t="0" r="0" b="0"/>
            <wp:docPr id="183" name="Imagen 183" descr="Bander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8" cy="2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11" w:rsidRPr="00EE7D16" w:rsidRDefault="00D16111" w:rsidP="00D161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D16">
        <w:rPr>
          <w:rFonts w:ascii="Arial" w:hAnsi="Arial" w:cs="Arial"/>
          <w:b/>
          <w:sz w:val="20"/>
          <w:szCs w:val="20"/>
        </w:rPr>
        <w:t xml:space="preserve">7.4. </w:t>
      </w:r>
      <w:bookmarkStart w:id="0" w:name="_GoBack"/>
      <w:r w:rsidRPr="00EE7D16">
        <w:rPr>
          <w:rFonts w:ascii="Arial" w:hAnsi="Arial" w:cs="Arial"/>
          <w:b/>
          <w:sz w:val="20"/>
          <w:szCs w:val="20"/>
        </w:rPr>
        <w:t xml:space="preserve">CODIGO PENAL CHILE </w:t>
      </w:r>
      <w:bookmarkEnd w:id="0"/>
      <w:r w:rsidRPr="00EE7D16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16111" w:rsidRPr="00EE7D16" w:rsidRDefault="00D16111" w:rsidP="00D161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 xml:space="preserve">Art. 12. Son circunstancias agravantes: </w:t>
      </w:r>
    </w:p>
    <w:p w:rsidR="00D16111" w:rsidRPr="00EE7D16" w:rsidRDefault="00D16111" w:rsidP="00D161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>21ª. Cometer el delito o participar en él motivado por la ideología, opinión política, religión o creencias de la víctima; la nación, raza, etnia o grupo social a que pertenezca; su sexo, orientación sexual, identidad de género, edad, filiación, apariencia personal o la enfermedad o discapacidad que padezca.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BA" w:rsidRDefault="003B71BA" w:rsidP="00D16111">
      <w:pPr>
        <w:spacing w:after="0" w:line="240" w:lineRule="auto"/>
      </w:pPr>
      <w:r>
        <w:separator/>
      </w:r>
    </w:p>
  </w:endnote>
  <w:endnote w:type="continuationSeparator" w:id="0">
    <w:p w:rsidR="003B71BA" w:rsidRDefault="003B71BA" w:rsidP="00D1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BA" w:rsidRDefault="003B71BA" w:rsidP="00D16111">
      <w:pPr>
        <w:spacing w:after="0" w:line="240" w:lineRule="auto"/>
      </w:pPr>
      <w:r>
        <w:separator/>
      </w:r>
    </w:p>
  </w:footnote>
  <w:footnote w:type="continuationSeparator" w:id="0">
    <w:p w:rsidR="003B71BA" w:rsidRDefault="003B71BA" w:rsidP="00D16111">
      <w:pPr>
        <w:spacing w:after="0" w:line="240" w:lineRule="auto"/>
      </w:pPr>
      <w:r>
        <w:continuationSeparator/>
      </w:r>
    </w:p>
  </w:footnote>
  <w:footnote w:id="1">
    <w:p w:rsidR="00D16111" w:rsidRDefault="00D16111" w:rsidP="00D16111">
      <w:pPr>
        <w:pStyle w:val="Textonotapie"/>
      </w:pPr>
      <w:r>
        <w:rPr>
          <w:rStyle w:val="Refdenotaalpie"/>
        </w:rPr>
        <w:footnoteRef/>
      </w:r>
      <w:r>
        <w:t xml:space="preserve"> Anexo CL/DINT/01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310742">
          <w:rPr>
            <w:rStyle w:val="Hipervnculo"/>
          </w:rPr>
          <w:t>https://www.leychile.cl/Navegar?idNorma=1984</w:t>
        </w:r>
      </w:hyperlink>
    </w:p>
    <w:p w:rsidR="00D16111" w:rsidRDefault="00D16111" w:rsidP="00D16111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11"/>
    <w:rsid w:val="003B71BA"/>
    <w:rsid w:val="00454480"/>
    <w:rsid w:val="00D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337519-7F22-4316-8EB1-7AD7DECC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611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161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161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ychile.cl/Navegar?idNorma=19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2016-11-01T23:10:00Z</dcterms:created>
  <dcterms:modified xsi:type="dcterms:W3CDTF">2016-11-01T23:10:00Z</dcterms:modified>
</cp:coreProperties>
</file>