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8C" w:rsidRDefault="00395E8C" w:rsidP="00395E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78A3FFE" wp14:editId="7DC5CAF0">
            <wp:extent cx="380093" cy="266065"/>
            <wp:effectExtent l="0" t="0" r="1270" b="635"/>
            <wp:docPr id="174" name="Imagen 17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8C" w:rsidRPr="00071CA2" w:rsidRDefault="00395E8C" w:rsidP="00395E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5.6. </w:t>
      </w:r>
      <w:bookmarkStart w:id="0" w:name="_GoBack"/>
      <w:r w:rsidRPr="00071CA2">
        <w:rPr>
          <w:rFonts w:ascii="Arial" w:hAnsi="Arial" w:cs="Arial"/>
          <w:b/>
          <w:sz w:val="20"/>
          <w:szCs w:val="20"/>
          <w:lang w:val="pt-BR"/>
        </w:rPr>
        <w:t>LEI Nº 9.617, DE 27 DE SETEMBRO DE 2004 RIO GRANDE DO SUL (BRASIL)</w:t>
      </w:r>
      <w:bookmarkEnd w:id="0"/>
      <w:r w:rsidRPr="00E35378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71CA2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395E8C" w:rsidRPr="00071CA2" w:rsidRDefault="00395E8C" w:rsidP="00395E8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Art. 1º Os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arts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. 4º, 7º e 8º da Lei nº 8.423, de 28 de dezembro de 1999, passam a ter a seguinte redação:</w:t>
      </w:r>
    </w:p>
    <w:p w:rsidR="00395E8C" w:rsidRPr="00071CA2" w:rsidRDefault="00395E8C" w:rsidP="00395E8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“Art. 4º Na rede municipal de ensino, o conteúdo desenvolver discriminação e ao preconceito racial, de gênero e orientação sexual, sob a denominação de ‘Educação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Anti-racista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Antidiscriminatória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’, caracterizando planejada, sistemática e transformadora, visando ao crescimento pessoal e à construção da cidadania a partir de valores éticos, de compromisso com a coletividade e como indivíduo, baseados em relacionamentos de respeito às diferenças em suas individualidades, solidariedade e igualdade de oportunidade e tratamento,</w:t>
      </w:r>
    </w:p>
    <w:p w:rsidR="00395E8C" w:rsidRPr="00071CA2" w:rsidRDefault="00395E8C" w:rsidP="00395E8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gramStart"/>
      <w:r w:rsidRPr="001D4BAE">
        <w:rPr>
          <w:rFonts w:ascii="Arial" w:hAnsi="Arial" w:cs="Arial"/>
          <w:color w:val="000000" w:themeColor="text1"/>
          <w:sz w:val="20"/>
          <w:szCs w:val="20"/>
          <w:lang w:val="pt-BR"/>
        </w:rPr>
        <w:t>independentemente</w:t>
      </w:r>
      <w:proofErr w:type="gramEnd"/>
      <w:r w:rsidRPr="001D4BAE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de etnia, gênero e classe social a que pertence. </w:t>
      </w: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(NR) Art. 7º O educador que desenvolver os conteúdos sobre de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de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orientação sexual terá como tarefa prioritária organizar, planejar e coordenar as discussões referentes à temática da discriminação e do preconceito, enfocando suas dimensões afetivas, sociais, econômicas e culturais,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bu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desenvolvimento integral dos educandos das áreas cognitivas, afetiva e na relação com o outro. (NR)</w:t>
      </w:r>
    </w:p>
    <w:p w:rsidR="00395E8C" w:rsidRPr="00071CA2" w:rsidRDefault="00395E8C" w:rsidP="00395E8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Art. 8º O desenvolvimento da temática da discriminação racial, de gênero e de orientação sexual nas escolas será construído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participat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das necessidades dos alunos, de modo que aqueles guardem correlação com o desenvolvimento biopsicossocial, com os objetivos primeiros desta Lei, além de outros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factores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cuja </w:t>
      </w:r>
      <w:proofErr w:type="spell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observancia</w:t>
      </w:r>
      <w:proofErr w:type="spell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mostre </w:t>
      </w:r>
      <w:proofErr w:type="gramStart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se  necessária</w:t>
      </w:r>
      <w:proofErr w:type="gramEnd"/>
      <w:r w:rsidRPr="00071CA2">
        <w:rPr>
          <w:rFonts w:ascii="Arial" w:hAnsi="Arial" w:cs="Arial"/>
          <w:color w:val="000000" w:themeColor="text1"/>
          <w:sz w:val="20"/>
          <w:szCs w:val="20"/>
          <w:lang w:val="pt-BR"/>
        </w:rPr>
        <w:t>”</w:t>
      </w:r>
    </w:p>
    <w:p w:rsidR="00395E8C" w:rsidRDefault="00395E8C" w:rsidP="00395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90" w:rsidRDefault="00003790" w:rsidP="00395E8C">
      <w:pPr>
        <w:spacing w:after="0" w:line="240" w:lineRule="auto"/>
      </w:pPr>
      <w:r>
        <w:separator/>
      </w:r>
    </w:p>
  </w:endnote>
  <w:endnote w:type="continuationSeparator" w:id="0">
    <w:p w:rsidR="00003790" w:rsidRDefault="00003790" w:rsidP="0039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90" w:rsidRDefault="00003790" w:rsidP="00395E8C">
      <w:pPr>
        <w:spacing w:after="0" w:line="240" w:lineRule="auto"/>
      </w:pPr>
      <w:r>
        <w:separator/>
      </w:r>
    </w:p>
  </w:footnote>
  <w:footnote w:type="continuationSeparator" w:id="0">
    <w:p w:rsidR="00003790" w:rsidRDefault="00003790" w:rsidP="00395E8C">
      <w:pPr>
        <w:spacing w:after="0" w:line="240" w:lineRule="auto"/>
      </w:pPr>
      <w:r>
        <w:continuationSeparator/>
      </w:r>
    </w:p>
  </w:footnote>
  <w:footnote w:id="1">
    <w:p w:rsidR="00395E8C" w:rsidRDefault="00395E8C" w:rsidP="00395E8C">
      <w:pPr>
        <w:pStyle w:val="Textonotapie"/>
      </w:pPr>
      <w:r>
        <w:rPr>
          <w:rStyle w:val="Refdenotaalpie"/>
        </w:rPr>
        <w:footnoteRef/>
      </w:r>
      <w:r>
        <w:t xml:space="preserve"> Anexo  BRA/DEDU/04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D3328">
          <w:rPr>
            <w:rStyle w:val="Hipervnculo"/>
          </w:rPr>
          <w:t>http://dh.sdh.gov.br/download/conferencias/legisltacao-LGBT/RS.pdf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C"/>
    <w:rsid w:val="00003790"/>
    <w:rsid w:val="00395E8C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190D4C-7290-49D8-9871-81069D8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5E8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95E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95E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2016-11-01T22:49:00Z</dcterms:created>
  <dcterms:modified xsi:type="dcterms:W3CDTF">2016-11-01T22:49:00Z</dcterms:modified>
</cp:coreProperties>
</file>