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70" w:rsidRDefault="00E54C70" w:rsidP="00E54C70">
      <w:pPr>
        <w:spacing w:after="0" w:line="240" w:lineRule="auto"/>
        <w:jc w:val="both"/>
        <w:rPr>
          <w:rFonts w:ascii="Arial" w:hAnsi="Arial" w:cs="Arial"/>
          <w:sz w:val="20"/>
          <w:szCs w:val="20"/>
          <w:lang w:val="pt-BR"/>
        </w:rPr>
      </w:pPr>
      <w:r>
        <w:rPr>
          <w:noProof/>
          <w:lang w:eastAsia="es-BO"/>
        </w:rPr>
        <w:drawing>
          <wp:inline distT="0" distB="0" distL="0" distR="0" wp14:anchorId="20845D26" wp14:editId="10F64DE7">
            <wp:extent cx="380093" cy="266065"/>
            <wp:effectExtent l="0" t="0" r="1270" b="635"/>
            <wp:docPr id="1" name="Imagen 1"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E54C70" w:rsidRPr="00185177" w:rsidRDefault="00E54C70" w:rsidP="00E54C70">
      <w:pPr>
        <w:spacing w:after="0" w:line="240" w:lineRule="auto"/>
        <w:jc w:val="both"/>
        <w:rPr>
          <w:rFonts w:ascii="Arial" w:hAnsi="Arial" w:cs="Arial"/>
          <w:b/>
          <w:sz w:val="20"/>
          <w:szCs w:val="20"/>
        </w:rPr>
      </w:pPr>
      <w:bookmarkStart w:id="0" w:name="_GoBack"/>
      <w:bookmarkEnd w:id="0"/>
      <w:r w:rsidRPr="00E54C70">
        <w:rPr>
          <w:rFonts w:ascii="Arial" w:hAnsi="Arial" w:cs="Arial"/>
          <w:b/>
          <w:sz w:val="20"/>
          <w:szCs w:val="20"/>
        </w:rPr>
        <w:t>UNION ENTRE PERSONAS DEL MISMO SEXO</w:t>
      </w:r>
      <w:r w:rsidRPr="00E54C70">
        <w:rPr>
          <w:rStyle w:val="Refdenotaalpie"/>
          <w:rFonts w:ascii="Arial" w:hAnsi="Arial" w:cs="Arial"/>
          <w:b/>
          <w:sz w:val="20"/>
          <w:szCs w:val="20"/>
        </w:rPr>
        <w:footnoteReference w:id="1"/>
      </w:r>
      <w:r w:rsidRPr="00185177">
        <w:rPr>
          <w:rFonts w:ascii="Arial" w:hAnsi="Arial" w:cs="Arial"/>
          <w:b/>
          <w:sz w:val="20"/>
          <w:szCs w:val="20"/>
        </w:rPr>
        <w:t xml:space="preserve"> </w:t>
      </w:r>
    </w:p>
    <w:p w:rsidR="00E54C70" w:rsidRPr="006829A9" w:rsidRDefault="00E54C70" w:rsidP="00E54C70">
      <w:pPr>
        <w:spacing w:after="0" w:line="240" w:lineRule="auto"/>
        <w:jc w:val="both"/>
        <w:rPr>
          <w:rFonts w:ascii="Arial" w:hAnsi="Arial" w:cs="Arial"/>
          <w:sz w:val="20"/>
          <w:szCs w:val="20"/>
          <w:lang w:val="pt-BR"/>
        </w:rPr>
      </w:pPr>
      <w:r w:rsidRPr="006829A9">
        <w:rPr>
          <w:rFonts w:ascii="Arial" w:hAnsi="Arial" w:cs="Arial"/>
          <w:sz w:val="20"/>
          <w:szCs w:val="20"/>
          <w:lang w:val="pt-BR"/>
        </w:rPr>
        <w:t xml:space="preserve">SUPREMO TRIBUNAL FEDERAL DO BRASIL </w:t>
      </w:r>
    </w:p>
    <w:p w:rsidR="00E54C70" w:rsidRPr="005B6FB3" w:rsidRDefault="00E54C70" w:rsidP="00E54C70">
      <w:pPr>
        <w:spacing w:after="0" w:line="240" w:lineRule="auto"/>
        <w:jc w:val="both"/>
        <w:rPr>
          <w:rFonts w:ascii="Arial" w:hAnsi="Arial" w:cs="Arial"/>
          <w:sz w:val="20"/>
          <w:szCs w:val="20"/>
          <w:lang w:val="pt-BR"/>
        </w:rPr>
      </w:pPr>
      <w:r w:rsidRPr="005B6FB3">
        <w:rPr>
          <w:rFonts w:ascii="Arial" w:hAnsi="Arial" w:cs="Arial"/>
          <w:sz w:val="20"/>
          <w:szCs w:val="20"/>
          <w:lang w:val="pt-BR"/>
        </w:rPr>
        <w:t xml:space="preserve">RE 477554 agr / MG - MINAS GERAIS </w:t>
      </w:r>
    </w:p>
    <w:p w:rsidR="00E54C70" w:rsidRPr="005B6FB3" w:rsidRDefault="00E54C70" w:rsidP="00E54C70">
      <w:pPr>
        <w:spacing w:after="0" w:line="240" w:lineRule="auto"/>
        <w:jc w:val="both"/>
        <w:rPr>
          <w:rFonts w:ascii="Arial" w:hAnsi="Arial" w:cs="Arial"/>
          <w:sz w:val="20"/>
          <w:szCs w:val="20"/>
          <w:lang w:val="pt-BR"/>
        </w:rPr>
      </w:pPr>
      <w:proofErr w:type="gramStart"/>
      <w:r w:rsidRPr="005B6FB3">
        <w:rPr>
          <w:rFonts w:ascii="Arial" w:hAnsi="Arial" w:cs="Arial"/>
          <w:sz w:val="20"/>
          <w:szCs w:val="20"/>
          <w:lang w:val="pt-BR"/>
        </w:rPr>
        <w:t>AG.</w:t>
      </w:r>
      <w:proofErr w:type="gramEnd"/>
      <w:r w:rsidRPr="005B6FB3">
        <w:rPr>
          <w:rFonts w:ascii="Arial" w:hAnsi="Arial" w:cs="Arial"/>
          <w:sz w:val="20"/>
          <w:szCs w:val="20"/>
          <w:lang w:val="pt-BR"/>
        </w:rPr>
        <w:t>REG. NO RECURSO EXTRAORDINÁRIO</w:t>
      </w:r>
    </w:p>
    <w:p w:rsidR="00E54C70" w:rsidRDefault="00E54C70" w:rsidP="00E54C70">
      <w:pPr>
        <w:spacing w:after="0" w:line="240" w:lineRule="auto"/>
        <w:jc w:val="both"/>
        <w:rPr>
          <w:rFonts w:ascii="Arial" w:hAnsi="Arial" w:cs="Arial"/>
          <w:sz w:val="20"/>
          <w:szCs w:val="20"/>
          <w:lang w:val="pt-BR"/>
        </w:rPr>
      </w:pPr>
      <w:proofErr w:type="gramStart"/>
      <w:r w:rsidRPr="005B6FB3">
        <w:rPr>
          <w:rFonts w:ascii="Arial" w:hAnsi="Arial" w:cs="Arial"/>
          <w:sz w:val="20"/>
          <w:szCs w:val="20"/>
          <w:lang w:val="pt-BR"/>
        </w:rPr>
        <w:t>Relator(</w:t>
      </w:r>
      <w:proofErr w:type="gramEnd"/>
      <w:r w:rsidRPr="005B6FB3">
        <w:rPr>
          <w:rFonts w:ascii="Arial" w:hAnsi="Arial" w:cs="Arial"/>
          <w:sz w:val="20"/>
          <w:szCs w:val="20"/>
          <w:lang w:val="pt-BR"/>
        </w:rPr>
        <w:t>a):  Min. CELSO DE mello</w:t>
      </w:r>
    </w:p>
    <w:p w:rsidR="00E54C70" w:rsidRPr="006829A9" w:rsidRDefault="00E54C70" w:rsidP="00E54C70">
      <w:pPr>
        <w:spacing w:after="0" w:line="240" w:lineRule="auto"/>
        <w:jc w:val="both"/>
        <w:rPr>
          <w:rFonts w:ascii="Arial" w:hAnsi="Arial" w:cs="Arial"/>
          <w:sz w:val="20"/>
          <w:szCs w:val="20"/>
          <w:lang w:val="pt-BR"/>
        </w:rPr>
      </w:pPr>
      <w:r>
        <w:rPr>
          <w:rFonts w:ascii="Arial" w:hAnsi="Arial" w:cs="Arial"/>
          <w:sz w:val="20"/>
          <w:szCs w:val="20"/>
          <w:lang w:val="pt-BR"/>
        </w:rPr>
        <w:t>Fecha 16/08/2011</w:t>
      </w:r>
    </w:p>
    <w:p w:rsidR="00E54C70" w:rsidRPr="006829A9" w:rsidRDefault="00E54C70" w:rsidP="00E54C70">
      <w:pPr>
        <w:spacing w:after="0" w:line="240" w:lineRule="auto"/>
        <w:jc w:val="both"/>
        <w:rPr>
          <w:rFonts w:ascii="Arial" w:hAnsi="Arial" w:cs="Arial"/>
          <w:b/>
          <w:sz w:val="20"/>
          <w:szCs w:val="20"/>
          <w:lang w:val="pt-BR"/>
        </w:rPr>
      </w:pPr>
      <w:r>
        <w:rPr>
          <w:rFonts w:ascii="Arial" w:hAnsi="Arial" w:cs="Arial"/>
          <w:b/>
          <w:sz w:val="20"/>
          <w:szCs w:val="20"/>
          <w:lang w:val="pt-BR"/>
        </w:rPr>
        <w:t>Ementa</w:t>
      </w:r>
    </w:p>
    <w:p w:rsidR="00E54C70" w:rsidRPr="006829A9" w:rsidRDefault="00E54C70" w:rsidP="00E54C70">
      <w:pPr>
        <w:spacing w:after="0" w:line="240" w:lineRule="auto"/>
        <w:jc w:val="both"/>
        <w:rPr>
          <w:rFonts w:ascii="Arial" w:hAnsi="Arial" w:cs="Arial"/>
          <w:sz w:val="20"/>
          <w:szCs w:val="20"/>
          <w:lang w:val="pt-BR"/>
        </w:rPr>
      </w:pPr>
      <w:r w:rsidRPr="006829A9">
        <w:rPr>
          <w:rFonts w:ascii="Arial" w:hAnsi="Arial" w:cs="Arial"/>
          <w:sz w:val="20"/>
          <w:szCs w:val="20"/>
          <w:lang w:val="pt-BR"/>
        </w:rPr>
        <w:t xml:space="preserve">União Civil entre pessoas do mesmo sexo. Alta relevância social e jurídico-constitucional da questão pertinente às uniões homoafetivas. Pretendida qualificação de tais uniões como entidades familiares. Doutrina. Alegada inconstitucionalidade do artigo 1º da lei nº 9.278/96. Norma Legal derrogada pela superveniência do artigo 1.723 do novo código civil (2002), que não foi objeto de impugnação nesta sede de controle abstrato. Inviabilidade, por tal razão, da ação direta. Impossibilidade jurídica, de outro lado, de se proceder à fiscalização normativa TEMA </w:t>
      </w:r>
      <w:proofErr w:type="gramStart"/>
      <w:r w:rsidRPr="006829A9">
        <w:rPr>
          <w:rFonts w:ascii="Arial" w:hAnsi="Arial" w:cs="Arial"/>
          <w:sz w:val="20"/>
          <w:szCs w:val="20"/>
          <w:lang w:val="pt-BR"/>
        </w:rPr>
        <w:t>1</w:t>
      </w:r>
      <w:proofErr w:type="gramEnd"/>
      <w:r w:rsidRPr="006829A9">
        <w:rPr>
          <w:rFonts w:ascii="Arial" w:hAnsi="Arial" w:cs="Arial"/>
          <w:sz w:val="20"/>
          <w:szCs w:val="20"/>
          <w:lang w:val="pt-BR"/>
        </w:rPr>
        <w:t xml:space="preserve"> SUPREMO TRIBUNAL FEDERAL Processo: 3300 Classe: MC ADI - Medida Cautelar na Ação Direta de Inconstitucionalidade Relator(a): Min. Celso de Mello Origem: Distrito Federal / DF Partes Reqte.(s): Associação de Incentivo à Educação e Saúde de São Paulo e Outro(a/s) Adv.(a/s): Fernando Quaresma de Azevedo e Outro(a/s) Reqdo.(a/s): Presidente da República Adv.(a/s): Advogado-Geral da União Reqdo.(a/s): Congresso Nacional Julgamento: 03/02/2006 Publicação: 09/02/2006 STF RECONHECIMENTO DE RELACIONAMENTO DIREITOS SOCIAIS 74 JURISPRUDÊNCIAS LEGISLAÇÃO E JURISPRUDÊNCIA LGBTTT abstrata de normas constitucionais originárias (cf, Art. 226, §3º, no caso). Doutrina. Jurisprudência (</w:t>
      </w:r>
      <w:proofErr w:type="gramStart"/>
      <w:r w:rsidRPr="006829A9">
        <w:rPr>
          <w:rFonts w:ascii="Arial" w:hAnsi="Arial" w:cs="Arial"/>
          <w:sz w:val="20"/>
          <w:szCs w:val="20"/>
          <w:lang w:val="pt-BR"/>
        </w:rPr>
        <w:t>stf</w:t>
      </w:r>
      <w:proofErr w:type="gramEnd"/>
      <w:r w:rsidRPr="006829A9">
        <w:rPr>
          <w:rFonts w:ascii="Arial" w:hAnsi="Arial" w:cs="Arial"/>
          <w:sz w:val="20"/>
          <w:szCs w:val="20"/>
          <w:lang w:val="pt-BR"/>
        </w:rPr>
        <w:t>). Necessidade, contudo, de se discutir o tema das uniões estáveis homoafetivas, inclusive para efeito de sua subsunção ao conceito de entidade familiar: Matéria a ser veiculada em sede de ADPF.</w:t>
      </w:r>
    </w:p>
    <w:p w:rsidR="00E54C70" w:rsidRPr="006829A9" w:rsidRDefault="00E54C70" w:rsidP="00E54C70">
      <w:pPr>
        <w:spacing w:after="0" w:line="240" w:lineRule="auto"/>
        <w:jc w:val="both"/>
        <w:rPr>
          <w:rFonts w:ascii="Arial" w:hAnsi="Arial" w:cs="Arial"/>
          <w:b/>
          <w:sz w:val="20"/>
          <w:szCs w:val="20"/>
          <w:lang w:val="pt-BR"/>
        </w:rPr>
      </w:pPr>
      <w:r>
        <w:rPr>
          <w:rFonts w:ascii="Arial" w:hAnsi="Arial" w:cs="Arial"/>
          <w:b/>
          <w:sz w:val="20"/>
          <w:szCs w:val="20"/>
          <w:lang w:val="pt-BR"/>
        </w:rPr>
        <w:t>Voto</w:t>
      </w:r>
    </w:p>
    <w:p w:rsidR="00E54C70" w:rsidRPr="006829A9" w:rsidRDefault="00E54C70" w:rsidP="00E54C70">
      <w:pPr>
        <w:spacing w:after="0" w:line="240" w:lineRule="auto"/>
        <w:jc w:val="both"/>
        <w:rPr>
          <w:rFonts w:ascii="Arial" w:hAnsi="Arial" w:cs="Arial"/>
          <w:sz w:val="20"/>
          <w:szCs w:val="20"/>
          <w:lang w:val="es-ES"/>
        </w:rPr>
      </w:pPr>
      <w:r w:rsidRPr="006829A9">
        <w:rPr>
          <w:rFonts w:ascii="Arial" w:hAnsi="Arial" w:cs="Arial"/>
          <w:sz w:val="20"/>
          <w:szCs w:val="20"/>
          <w:lang w:val="pt-BR"/>
        </w:rPr>
        <w:t xml:space="preserve">Negado provimento ao recurso de agravo, nos termos do voto do Relator. Decisão unânime. Participou deste julgamento </w:t>
      </w:r>
      <w:proofErr w:type="gramStart"/>
      <w:r w:rsidRPr="006829A9">
        <w:rPr>
          <w:rFonts w:ascii="Arial" w:hAnsi="Arial" w:cs="Arial"/>
          <w:sz w:val="20"/>
          <w:szCs w:val="20"/>
          <w:lang w:val="pt-BR"/>
        </w:rPr>
        <w:t>o Senhor Ministro</w:t>
      </w:r>
      <w:proofErr w:type="gramEnd"/>
      <w:r w:rsidRPr="006829A9">
        <w:rPr>
          <w:rFonts w:ascii="Arial" w:hAnsi="Arial" w:cs="Arial"/>
          <w:sz w:val="20"/>
          <w:szCs w:val="20"/>
          <w:lang w:val="pt-BR"/>
        </w:rPr>
        <w:t xml:space="preserve"> Luiz Fux, convocado (RISTF, art. 41). </w:t>
      </w:r>
      <w:r w:rsidRPr="006829A9">
        <w:rPr>
          <w:rFonts w:ascii="Arial" w:hAnsi="Arial" w:cs="Arial"/>
          <w:sz w:val="20"/>
          <w:szCs w:val="20"/>
          <w:lang w:val="es-ES"/>
        </w:rPr>
        <w:t>Ausentes, justificadamente, o Senhor Ministro Gilmar Mendes e, licenciado, 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17" w:rsidRDefault="00C32917" w:rsidP="00E54C70">
      <w:pPr>
        <w:spacing w:after="0" w:line="240" w:lineRule="auto"/>
      </w:pPr>
      <w:r>
        <w:separator/>
      </w:r>
    </w:p>
  </w:endnote>
  <w:endnote w:type="continuationSeparator" w:id="0">
    <w:p w:rsidR="00C32917" w:rsidRDefault="00C32917" w:rsidP="00E5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17" w:rsidRDefault="00C32917" w:rsidP="00E54C70">
      <w:pPr>
        <w:spacing w:after="0" w:line="240" w:lineRule="auto"/>
      </w:pPr>
      <w:r>
        <w:separator/>
      </w:r>
    </w:p>
  </w:footnote>
  <w:footnote w:type="continuationSeparator" w:id="0">
    <w:p w:rsidR="00C32917" w:rsidRDefault="00C32917" w:rsidP="00E54C70">
      <w:pPr>
        <w:spacing w:after="0" w:line="240" w:lineRule="auto"/>
      </w:pPr>
      <w:r>
        <w:continuationSeparator/>
      </w:r>
    </w:p>
  </w:footnote>
  <w:footnote w:id="1">
    <w:p w:rsidR="00E54C70" w:rsidRDefault="00E54C70" w:rsidP="00E54C70">
      <w:pPr>
        <w:pStyle w:val="Textonotapie"/>
      </w:pPr>
      <w:r>
        <w:rPr>
          <w:rStyle w:val="Refdenotaalpie"/>
        </w:rPr>
        <w:footnoteRef/>
      </w:r>
      <w:r>
        <w:t xml:space="preserve"> Anexo JU/DFNFA/BRA/01 Para ver la </w:t>
      </w:r>
      <w:r w:rsidRPr="00711B4F">
        <w:t xml:space="preserve">norma in extenso, </w:t>
      </w:r>
      <w:r>
        <w:t xml:space="preserve">también puede utilizar el siguiente link  </w:t>
      </w:r>
      <w:hyperlink r:id="rId1" w:history="1">
        <w:r w:rsidRPr="00D614B3">
          <w:rPr>
            <w:rStyle w:val="Hipervnculo"/>
          </w:rPr>
          <w:t>http://www.stf.jus.br/portal/jurisprudencia/listarJurisprudencia.asp?s1=%283300%29&amp;base=baseAcordaos&amp;url=http://tinyurl.com/gr4h2ju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70"/>
    <w:rsid w:val="00683406"/>
    <w:rsid w:val="00C32917"/>
    <w:rsid w:val="00E54C7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4C7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54C7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54C70"/>
    <w:rPr>
      <w:sz w:val="20"/>
      <w:szCs w:val="20"/>
    </w:rPr>
  </w:style>
  <w:style w:type="character" w:styleId="Refdenotaalpie">
    <w:name w:val="footnote reference"/>
    <w:basedOn w:val="Fuentedeprrafopredeter"/>
    <w:uiPriority w:val="99"/>
    <w:unhideWhenUsed/>
    <w:rsid w:val="00E54C70"/>
    <w:rPr>
      <w:vertAlign w:val="superscript"/>
    </w:rPr>
  </w:style>
  <w:style w:type="paragraph" w:styleId="Textodeglobo">
    <w:name w:val="Balloon Text"/>
    <w:basedOn w:val="Normal"/>
    <w:link w:val="TextodegloboCar"/>
    <w:uiPriority w:val="99"/>
    <w:semiHidden/>
    <w:unhideWhenUsed/>
    <w:rsid w:val="00E54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4C7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54C7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54C70"/>
    <w:rPr>
      <w:sz w:val="20"/>
      <w:szCs w:val="20"/>
    </w:rPr>
  </w:style>
  <w:style w:type="character" w:styleId="Refdenotaalpie">
    <w:name w:val="footnote reference"/>
    <w:basedOn w:val="Fuentedeprrafopredeter"/>
    <w:uiPriority w:val="99"/>
    <w:unhideWhenUsed/>
    <w:rsid w:val="00E54C70"/>
    <w:rPr>
      <w:vertAlign w:val="superscript"/>
    </w:rPr>
  </w:style>
  <w:style w:type="paragraph" w:styleId="Textodeglobo">
    <w:name w:val="Balloon Text"/>
    <w:basedOn w:val="Normal"/>
    <w:link w:val="TextodegloboCar"/>
    <w:uiPriority w:val="99"/>
    <w:semiHidden/>
    <w:unhideWhenUsed/>
    <w:rsid w:val="00E54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f.jus.br/portal/jurisprudencia/listarJurisprudencia.asp?s1=%283300%29&amp;base=baseAcordaos&amp;url=http://tinyurl.com/gr4h2j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2016-10-28T02:40:00Z</dcterms:created>
  <dcterms:modified xsi:type="dcterms:W3CDTF">2016-10-28T02:41:00Z</dcterms:modified>
</cp:coreProperties>
</file>